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Layout w:type="fixed"/>
        <w:tblCellMar>
          <w:left w:w="0" w:type="dxa"/>
          <w:right w:w="0" w:type="dxa"/>
        </w:tblCellMar>
        <w:tblLook w:val="04A0" w:firstRow="1" w:lastRow="0" w:firstColumn="1" w:lastColumn="0" w:noHBand="0" w:noVBand="1"/>
      </w:tblPr>
      <w:tblGrid>
        <w:gridCol w:w="4585"/>
        <w:gridCol w:w="430"/>
        <w:gridCol w:w="4155"/>
        <w:gridCol w:w="2149"/>
        <w:gridCol w:w="2149"/>
        <w:gridCol w:w="2150"/>
      </w:tblGrid>
      <w:tr w:rsidR="003B5185">
        <w:trPr>
          <w:trHeight w:hRule="exact" w:val="573"/>
        </w:trPr>
        <w:tc>
          <w:tcPr>
            <w:tcW w:w="15618" w:type="dxa"/>
            <w:gridSpan w:val="6"/>
          </w:tcPr>
          <w:p w:rsidR="003B5185" w:rsidRDefault="003B5185"/>
        </w:tc>
      </w:tr>
      <w:tr w:rsidR="003B5185">
        <w:trPr>
          <w:trHeight w:hRule="exact" w:val="387"/>
        </w:trPr>
        <w:tc>
          <w:tcPr>
            <w:tcW w:w="15618" w:type="dxa"/>
            <w:gridSpan w:val="6"/>
            <w:shd w:val="clear" w:color="auto" w:fill="auto"/>
            <w:vAlign w:val="center"/>
          </w:tcPr>
          <w:p w:rsidR="003B5185" w:rsidRDefault="00736D23">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3B5185">
        <w:trPr>
          <w:trHeight w:hRule="exact" w:val="43"/>
        </w:trPr>
        <w:tc>
          <w:tcPr>
            <w:tcW w:w="15618" w:type="dxa"/>
            <w:gridSpan w:val="6"/>
          </w:tcPr>
          <w:p w:rsidR="003B5185" w:rsidRDefault="003B5185"/>
        </w:tc>
      </w:tr>
      <w:tr w:rsidR="003B5185">
        <w:trPr>
          <w:trHeight w:hRule="exact" w:val="387"/>
        </w:trPr>
        <w:tc>
          <w:tcPr>
            <w:tcW w:w="15618" w:type="dxa"/>
            <w:gridSpan w:val="6"/>
            <w:shd w:val="clear" w:color="auto" w:fill="auto"/>
            <w:vAlign w:val="center"/>
          </w:tcPr>
          <w:p w:rsidR="003B5185" w:rsidRDefault="00736D23">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3B5185">
        <w:trPr>
          <w:trHeight w:hRule="exact" w:val="43"/>
        </w:trPr>
        <w:tc>
          <w:tcPr>
            <w:tcW w:w="15618" w:type="dxa"/>
            <w:gridSpan w:val="6"/>
          </w:tcPr>
          <w:p w:rsidR="003B5185" w:rsidRDefault="003B5185"/>
        </w:tc>
      </w:tr>
      <w:tr w:rsidR="003B5185">
        <w:trPr>
          <w:trHeight w:hRule="exact" w:val="573"/>
        </w:trPr>
        <w:tc>
          <w:tcPr>
            <w:tcW w:w="15618" w:type="dxa"/>
            <w:gridSpan w:val="6"/>
            <w:shd w:val="clear" w:color="auto" w:fill="auto"/>
            <w:tcMar>
              <w:left w:w="72" w:type="dxa"/>
              <w:right w:w="72" w:type="dxa"/>
            </w:tcMar>
            <w:vAlign w:val="center"/>
          </w:tcPr>
          <w:p w:rsidR="003B5185" w:rsidRDefault="00736D2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Обеспечение качественно нового уровня развития инфраструктуры культуры («Культурная среда») (Республика Тыва)</w:t>
            </w:r>
          </w:p>
        </w:tc>
      </w:tr>
      <w:tr w:rsidR="003B5185">
        <w:trPr>
          <w:trHeight w:hRule="exact" w:val="716"/>
        </w:trPr>
        <w:tc>
          <w:tcPr>
            <w:tcW w:w="15618" w:type="dxa"/>
            <w:gridSpan w:val="6"/>
            <w:tcBorders>
              <w:bottom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3B5185">
        <w:trPr>
          <w:trHeight w:hRule="exact" w:val="717"/>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регионального проекта</w:t>
            </w:r>
          </w:p>
        </w:tc>
        <w:tc>
          <w:tcPr>
            <w:tcW w:w="1103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качественно нового уровня развития инфраструктуры культуры («Культурная среда») (Республика Тыва)</w:t>
            </w:r>
          </w:p>
        </w:tc>
      </w:tr>
      <w:tr w:rsidR="003B5185">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регионального</w:t>
            </w:r>
          </w:p>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Культурная среда (Республика Тыва)</w:t>
            </w:r>
          </w:p>
        </w:tc>
        <w:tc>
          <w:tcPr>
            <w:tcW w:w="2149"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 проекта</w:t>
            </w:r>
          </w:p>
        </w:tc>
        <w:tc>
          <w:tcPr>
            <w:tcW w:w="2149"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2150"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r>
      <w:tr w:rsidR="003B5185">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Сенгии С.Х.</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Правительства Республики Тыва</w:t>
            </w:r>
          </w:p>
        </w:tc>
      </w:tr>
      <w:tr w:rsidR="003B5185">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8773A5">
            <w:pPr>
              <w:spacing w:line="230" w:lineRule="auto"/>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Чигжит</w:t>
            </w:r>
            <w:proofErr w:type="spellEnd"/>
            <w:r>
              <w:rPr>
                <w:rFonts w:ascii="Times New Roman" w:eastAsia="Times New Roman" w:hAnsi="Times New Roman" w:cs="Times New Roman"/>
                <w:color w:val="000000"/>
                <w:spacing w:val="-2"/>
                <w:sz w:val="24"/>
              </w:rPr>
              <w:t xml:space="preserve"> В.С.</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8773A5">
            <w:pPr>
              <w:spacing w:line="230" w:lineRule="auto"/>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И.о</w:t>
            </w:r>
            <w:proofErr w:type="spellEnd"/>
            <w:r>
              <w:rPr>
                <w:rFonts w:ascii="Times New Roman" w:eastAsia="Times New Roman" w:hAnsi="Times New Roman" w:cs="Times New Roman"/>
                <w:color w:val="000000"/>
                <w:spacing w:val="-2"/>
                <w:sz w:val="24"/>
              </w:rPr>
              <w:t>. м</w:t>
            </w:r>
            <w:r w:rsidR="00736D23">
              <w:rPr>
                <w:rFonts w:ascii="Times New Roman" w:eastAsia="Times New Roman" w:hAnsi="Times New Roman" w:cs="Times New Roman"/>
                <w:color w:val="000000"/>
                <w:spacing w:val="-2"/>
                <w:sz w:val="24"/>
              </w:rPr>
              <w:t>инистр</w:t>
            </w:r>
            <w:r>
              <w:rPr>
                <w:rFonts w:ascii="Times New Roman" w:eastAsia="Times New Roman" w:hAnsi="Times New Roman" w:cs="Times New Roman"/>
                <w:color w:val="000000"/>
                <w:spacing w:val="-2"/>
                <w:sz w:val="24"/>
              </w:rPr>
              <w:t>а</w:t>
            </w:r>
            <w:r w:rsidR="00736D23">
              <w:rPr>
                <w:rFonts w:ascii="Times New Roman" w:eastAsia="Times New Roman" w:hAnsi="Times New Roman" w:cs="Times New Roman"/>
                <w:color w:val="000000"/>
                <w:spacing w:val="-2"/>
                <w:sz w:val="24"/>
              </w:rPr>
              <w:t xml:space="preserve"> культуры Республики Тыва</w:t>
            </w:r>
          </w:p>
        </w:tc>
      </w:tr>
      <w:tr w:rsidR="003B5185">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Чигжит В.С.</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И.о. министра культуры Республики Тыва</w:t>
            </w:r>
          </w:p>
        </w:tc>
      </w:tr>
      <w:tr w:rsidR="003B5185">
        <w:trPr>
          <w:trHeight w:hRule="exact" w:val="717"/>
        </w:trPr>
        <w:tc>
          <w:tcPr>
            <w:tcW w:w="458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Государственная программа Республики Тыва "Развитие культуры и </w:t>
            </w:r>
            <w:r w:rsidR="008773A5">
              <w:rPr>
                <w:rFonts w:ascii="Times New Roman" w:eastAsia="Times New Roman" w:hAnsi="Times New Roman" w:cs="Times New Roman"/>
                <w:color w:val="000000"/>
                <w:spacing w:val="-2"/>
                <w:sz w:val="24"/>
              </w:rPr>
              <w:t>искусства</w:t>
            </w:r>
            <w:r>
              <w:rPr>
                <w:rFonts w:ascii="Times New Roman" w:eastAsia="Times New Roman" w:hAnsi="Times New Roman" w:cs="Times New Roman"/>
                <w:color w:val="000000"/>
                <w:spacing w:val="-2"/>
                <w:sz w:val="24"/>
              </w:rPr>
              <w:t xml:space="preserve"> на 20</w:t>
            </w:r>
            <w:r w:rsidR="008773A5">
              <w:rPr>
                <w:rFonts w:ascii="Times New Roman" w:eastAsia="Times New Roman" w:hAnsi="Times New Roman" w:cs="Times New Roman"/>
                <w:color w:val="000000"/>
                <w:spacing w:val="-2"/>
                <w:sz w:val="24"/>
              </w:rPr>
              <w:t>21</w:t>
            </w:r>
            <w:r>
              <w:rPr>
                <w:rFonts w:ascii="Times New Roman" w:eastAsia="Times New Roman" w:hAnsi="Times New Roman" w:cs="Times New Roman"/>
                <w:color w:val="000000"/>
                <w:spacing w:val="-2"/>
                <w:sz w:val="24"/>
              </w:rPr>
              <w:t xml:space="preserve"> - 202</w:t>
            </w:r>
            <w:r w:rsidR="008773A5">
              <w:rPr>
                <w:rFonts w:ascii="Times New Roman" w:eastAsia="Times New Roman" w:hAnsi="Times New Roman" w:cs="Times New Roman"/>
                <w:color w:val="000000"/>
                <w:spacing w:val="-2"/>
                <w:sz w:val="24"/>
              </w:rPr>
              <w:t>5</w:t>
            </w:r>
            <w:r>
              <w:rPr>
                <w:rFonts w:ascii="Times New Roman" w:eastAsia="Times New Roman" w:hAnsi="Times New Roman" w:cs="Times New Roman"/>
                <w:color w:val="000000"/>
                <w:spacing w:val="-2"/>
                <w:sz w:val="24"/>
              </w:rPr>
              <w:t xml:space="preserve"> годы"</w:t>
            </w:r>
          </w:p>
        </w:tc>
      </w:tr>
      <w:tr w:rsidR="003B5185">
        <w:trPr>
          <w:trHeight w:hRule="exact" w:val="573"/>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41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"Социально-творческий заказ"</w:t>
            </w:r>
          </w:p>
        </w:tc>
      </w:tr>
    </w:tbl>
    <w:p w:rsidR="003B5185" w:rsidRDefault="003B5185">
      <w:pPr>
        <w:sectPr w:rsidR="003B5185">
          <w:pgSz w:w="16834" w:h="13349" w:orient="landscape"/>
          <w:pgMar w:top="1134" w:right="576" w:bottom="526" w:left="576" w:header="1134" w:footer="526" w:gutter="0"/>
          <w:cols w:space="720"/>
        </w:sectPr>
      </w:pPr>
    </w:p>
    <w:tbl>
      <w:tblPr>
        <w:tblW w:w="16191" w:type="dxa"/>
        <w:tblLayout w:type="fixed"/>
        <w:tblCellMar>
          <w:left w:w="0" w:type="dxa"/>
          <w:right w:w="0" w:type="dxa"/>
        </w:tblCellMar>
        <w:tblLook w:val="04A0" w:firstRow="1" w:lastRow="0" w:firstColumn="1" w:lastColumn="0" w:noHBand="0" w:noVBand="1"/>
      </w:tblPr>
      <w:tblGrid>
        <w:gridCol w:w="573"/>
        <w:gridCol w:w="143"/>
        <w:gridCol w:w="144"/>
        <w:gridCol w:w="143"/>
        <w:gridCol w:w="2006"/>
        <w:gridCol w:w="716"/>
        <w:gridCol w:w="860"/>
        <w:gridCol w:w="143"/>
        <w:gridCol w:w="717"/>
        <w:gridCol w:w="143"/>
        <w:gridCol w:w="286"/>
        <w:gridCol w:w="574"/>
        <w:gridCol w:w="429"/>
        <w:gridCol w:w="574"/>
        <w:gridCol w:w="429"/>
        <w:gridCol w:w="144"/>
        <w:gridCol w:w="143"/>
        <w:gridCol w:w="143"/>
        <w:gridCol w:w="287"/>
        <w:gridCol w:w="143"/>
        <w:gridCol w:w="430"/>
        <w:gridCol w:w="143"/>
        <w:gridCol w:w="430"/>
        <w:gridCol w:w="143"/>
        <w:gridCol w:w="144"/>
        <w:gridCol w:w="286"/>
        <w:gridCol w:w="143"/>
        <w:gridCol w:w="287"/>
        <w:gridCol w:w="143"/>
        <w:gridCol w:w="144"/>
        <w:gridCol w:w="143"/>
        <w:gridCol w:w="286"/>
        <w:gridCol w:w="144"/>
        <w:gridCol w:w="430"/>
        <w:gridCol w:w="143"/>
        <w:gridCol w:w="430"/>
        <w:gridCol w:w="143"/>
        <w:gridCol w:w="143"/>
        <w:gridCol w:w="430"/>
        <w:gridCol w:w="287"/>
        <w:gridCol w:w="286"/>
        <w:gridCol w:w="143"/>
        <w:gridCol w:w="287"/>
        <w:gridCol w:w="143"/>
        <w:gridCol w:w="287"/>
        <w:gridCol w:w="860"/>
        <w:gridCol w:w="286"/>
        <w:gridCol w:w="287"/>
      </w:tblGrid>
      <w:tr w:rsidR="003B5185" w:rsidTr="00BA15EE">
        <w:trPr>
          <w:trHeight w:hRule="exact" w:val="430"/>
        </w:trPr>
        <w:tc>
          <w:tcPr>
            <w:tcW w:w="15618" w:type="dxa"/>
            <w:gridSpan w:val="46"/>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573" w:type="dxa"/>
            <w:gridSpan w:val="2"/>
          </w:tcPr>
          <w:p w:rsidR="003B5185" w:rsidRDefault="003B5185"/>
        </w:tc>
      </w:tr>
      <w:tr w:rsidR="003B5185" w:rsidTr="00BA15EE">
        <w:trPr>
          <w:trHeight w:hRule="exact" w:val="573"/>
        </w:trPr>
        <w:tc>
          <w:tcPr>
            <w:tcW w:w="15904" w:type="dxa"/>
            <w:gridSpan w:val="47"/>
            <w:tcBorders>
              <w:bottom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Показатели регионального проекта</w:t>
            </w:r>
          </w:p>
        </w:tc>
        <w:tc>
          <w:tcPr>
            <w:tcW w:w="287" w:type="dxa"/>
          </w:tcPr>
          <w:p w:rsidR="003B5185" w:rsidRDefault="003B5185"/>
        </w:tc>
      </w:tr>
      <w:tr w:rsidR="003B5185" w:rsidTr="00BA15EE">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регионального проекта</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448"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c>
          <w:tcPr>
            <w:tcW w:w="287" w:type="dxa"/>
            <w:tcBorders>
              <w:left w:val="single" w:sz="5" w:space="0" w:color="000000"/>
            </w:tcBorders>
          </w:tcPr>
          <w:p w:rsidR="003B5185" w:rsidRDefault="003B5185"/>
        </w:tc>
      </w:tr>
      <w:tr w:rsidR="003B5185" w:rsidTr="00BA15EE">
        <w:trPr>
          <w:trHeight w:hRule="exact" w:val="100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71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2030</w:t>
            </w:r>
          </w:p>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331" w:type="dxa"/>
            <w:gridSpan w:val="4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tcW w:w="287" w:type="dxa"/>
            <w:tcBorders>
              <w:left w:val="single" w:sz="5" w:space="0" w:color="000000"/>
            </w:tcBorders>
          </w:tcPr>
          <w:p w:rsidR="003B5185" w:rsidRDefault="003B5185"/>
        </w:tc>
      </w:tr>
      <w:tr w:rsidR="003B5185" w:rsidTr="00BA15EE">
        <w:trPr>
          <w:trHeight w:hRule="exact" w:val="124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Количество организаций культуры, получивших современное оборудование (ед.) (нарастающим итогом) </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01.01.2018</w:t>
            </w:r>
          </w:p>
        </w:tc>
        <w:tc>
          <w:tcPr>
            <w:tcW w:w="71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29,0000</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39,0000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44,0000</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c>
          <w:tcPr>
            <w:tcW w:w="287" w:type="dxa"/>
            <w:tcBorders>
              <w:left w:val="single" w:sz="5" w:space="0" w:color="000000"/>
            </w:tcBorders>
          </w:tcPr>
          <w:p w:rsidR="003B5185" w:rsidRDefault="003B5185"/>
        </w:tc>
      </w:tr>
      <w:tr w:rsidR="003B5185" w:rsidTr="00BA15EE">
        <w:trPr>
          <w:trHeight w:hRule="exact" w:val="176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w:t>
            </w:r>
          </w:p>
        </w:tc>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созданных (реконструированных) и капитально отремонтированных объектов организаций культуры</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01.01.2018</w:t>
            </w:r>
          </w:p>
        </w:tc>
        <w:tc>
          <w:tcPr>
            <w:tcW w:w="71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7,0000</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18,0000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23,0000</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33,0000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c>
          <w:tcPr>
            <w:tcW w:w="287" w:type="dxa"/>
            <w:tcBorders>
              <w:left w:val="single" w:sz="5" w:space="0" w:color="000000"/>
            </w:tcBorders>
          </w:tcPr>
          <w:p w:rsidR="003B5185" w:rsidRDefault="003B5185"/>
        </w:tc>
      </w:tr>
      <w:tr w:rsidR="003B5185" w:rsidTr="00BA15EE">
        <w:trPr>
          <w:trHeight w:hRule="exact" w:val="97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w:t>
            </w:r>
          </w:p>
        </w:tc>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Увеличена посещаемость организаций культуры на 15 процентов </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РП</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Тысяча посещений</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2 251,14</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01.01.2018</w:t>
            </w:r>
          </w:p>
        </w:tc>
        <w:tc>
          <w:tcPr>
            <w:tcW w:w="71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2 305,0000</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2 352,0000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2 406,0000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2 479,0000</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2 522,0000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2 588,8000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c>
          <w:tcPr>
            <w:tcW w:w="287" w:type="dxa"/>
            <w:tcBorders>
              <w:left w:val="single" w:sz="5" w:space="0" w:color="000000"/>
            </w:tcBorders>
          </w:tcPr>
          <w:p w:rsidR="003B5185" w:rsidRDefault="003B5185"/>
        </w:tc>
      </w:tr>
      <w:tr w:rsidR="003B5185" w:rsidTr="00BA15EE">
        <w:trPr>
          <w:trHeight w:hRule="exact" w:val="430"/>
        </w:trPr>
        <w:tc>
          <w:tcPr>
            <w:tcW w:w="15618" w:type="dxa"/>
            <w:gridSpan w:val="46"/>
            <w:tcBorders>
              <w:top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286" w:type="dxa"/>
            <w:tcBorders>
              <w:top w:val="single" w:sz="5" w:space="0" w:color="000000"/>
            </w:tcBorders>
          </w:tcPr>
          <w:p w:rsidR="003B5185" w:rsidRDefault="003B5185"/>
        </w:tc>
        <w:tc>
          <w:tcPr>
            <w:tcW w:w="287" w:type="dxa"/>
          </w:tcPr>
          <w:p w:rsidR="003B5185" w:rsidRDefault="003B5185"/>
        </w:tc>
      </w:tr>
      <w:tr w:rsidR="003B5185" w:rsidTr="00BA15EE">
        <w:trPr>
          <w:trHeight w:hRule="exact" w:val="573"/>
        </w:trPr>
        <w:tc>
          <w:tcPr>
            <w:tcW w:w="15904" w:type="dxa"/>
            <w:gridSpan w:val="47"/>
            <w:tcBorders>
              <w:bottom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Помесячный план достижения показателей регионального проекта в 2021   году</w:t>
            </w:r>
          </w:p>
        </w:tc>
        <w:tc>
          <w:tcPr>
            <w:tcW w:w="287" w:type="dxa"/>
          </w:tcPr>
          <w:p w:rsidR="003B5185" w:rsidRDefault="003B5185"/>
        </w:tc>
      </w:tr>
      <w:tr w:rsidR="003B5185" w:rsidTr="00BA15EE">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872"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регионального проекта</w:t>
            </w:r>
          </w:p>
        </w:tc>
        <w:tc>
          <w:tcPr>
            <w:tcW w:w="128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6304" w:type="dxa"/>
            <w:gridSpan w:val="27"/>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Плановые значения по месяцам</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конец 2021  года</w:t>
            </w:r>
          </w:p>
        </w:tc>
        <w:tc>
          <w:tcPr>
            <w:tcW w:w="287" w:type="dxa"/>
            <w:tcBorders>
              <w:left w:val="single" w:sz="5" w:space="0" w:color="000000"/>
            </w:tcBorders>
          </w:tcPr>
          <w:p w:rsidR="003B5185" w:rsidRDefault="003B5185"/>
        </w:tc>
      </w:tr>
      <w:tr w:rsidR="003B5185" w:rsidTr="00BA15EE">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4872"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188" w:type="dxa"/>
            <w:gridSpan w:val="4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tcW w:w="287" w:type="dxa"/>
            <w:tcBorders>
              <w:left w:val="single" w:sz="5" w:space="0" w:color="000000"/>
            </w:tcBorders>
          </w:tcPr>
          <w:p w:rsidR="003B5185" w:rsidRDefault="003B5185"/>
        </w:tc>
      </w:tr>
      <w:tr w:rsidR="003B5185" w:rsidTr="00BA15EE">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4872"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Количество организаций культуры, получивших современное оборудование (ед.) (нарастающим итогом) </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39,0000</w:t>
            </w:r>
          </w:p>
        </w:tc>
        <w:tc>
          <w:tcPr>
            <w:tcW w:w="287" w:type="dxa"/>
            <w:tcBorders>
              <w:left w:val="single" w:sz="5" w:space="0" w:color="000000"/>
            </w:tcBorders>
          </w:tcPr>
          <w:p w:rsidR="003B5185" w:rsidRDefault="003B5185"/>
        </w:tc>
      </w:tr>
      <w:tr w:rsidR="003B5185" w:rsidTr="00BA15EE">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872"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созданных (реконструированных) и капитально отремонтированных объектов организаций культуры</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18,0000</w:t>
            </w:r>
          </w:p>
        </w:tc>
        <w:tc>
          <w:tcPr>
            <w:tcW w:w="287" w:type="dxa"/>
            <w:tcBorders>
              <w:left w:val="single" w:sz="5" w:space="0" w:color="000000"/>
            </w:tcBorders>
          </w:tcPr>
          <w:p w:rsidR="003B5185" w:rsidRDefault="003B5185"/>
        </w:tc>
      </w:tr>
      <w:tr w:rsidR="003B5185" w:rsidTr="00BA15EE">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872"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Увеличена посещаемость организаций культуры на 15 процентов </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РП</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Тысяча посещений</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2 406,0000</w:t>
            </w:r>
          </w:p>
        </w:tc>
        <w:tc>
          <w:tcPr>
            <w:tcW w:w="287" w:type="dxa"/>
            <w:tcBorders>
              <w:left w:val="single" w:sz="5" w:space="0" w:color="000000"/>
            </w:tcBorders>
          </w:tcPr>
          <w:p w:rsidR="003B5185" w:rsidRDefault="003B5185"/>
        </w:tc>
      </w:tr>
      <w:tr w:rsidR="003B5185" w:rsidTr="00BA15EE">
        <w:trPr>
          <w:trHeight w:hRule="exact" w:val="429"/>
        </w:trPr>
        <w:tc>
          <w:tcPr>
            <w:tcW w:w="15618" w:type="dxa"/>
            <w:gridSpan w:val="46"/>
            <w:tcBorders>
              <w:top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 w:type="dxa"/>
            <w:tcBorders>
              <w:top w:val="single" w:sz="5" w:space="0" w:color="000000"/>
            </w:tcBorders>
          </w:tcPr>
          <w:p w:rsidR="003B5185" w:rsidRDefault="003B5185"/>
        </w:tc>
        <w:tc>
          <w:tcPr>
            <w:tcW w:w="287" w:type="dxa"/>
          </w:tcPr>
          <w:p w:rsidR="003B5185" w:rsidRDefault="003B5185"/>
        </w:tc>
      </w:tr>
      <w:tr w:rsidR="003B5185" w:rsidTr="00BA15EE">
        <w:trPr>
          <w:trHeight w:hRule="exact" w:val="573"/>
        </w:trPr>
        <w:tc>
          <w:tcPr>
            <w:tcW w:w="16191" w:type="dxa"/>
            <w:gridSpan w:val="48"/>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4. Результаты регионального проекта</w:t>
            </w:r>
          </w:p>
        </w:tc>
      </w:tr>
      <w:tr w:rsidR="003B5185" w:rsidTr="00BA15EE">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3B5185" w:rsidRDefault="003B518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3B5185" w:rsidRDefault="003B5185"/>
        </w:tc>
      </w:tr>
      <w:tr w:rsidR="003B5185" w:rsidTr="00BA15EE">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5331" w:type="dxa"/>
            <w:gridSpan w:val="4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tcW w:w="287" w:type="dxa"/>
            <w:tcBorders>
              <w:left w:val="single" w:sz="5" w:space="0" w:color="000000"/>
            </w:tcBorders>
          </w:tcPr>
          <w:p w:rsidR="003B5185" w:rsidRDefault="003B5185"/>
        </w:tc>
      </w:tr>
      <w:tr w:rsidR="003B5185" w:rsidTr="00BA15EE">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Приобретены передвижные многофункциональные культурные центры (автоклубы) для обслуживания сельского населения субъектов Российской Федерации .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01.01.2018</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11</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4"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 период 2022-2023 годы будут приобретены 11 автоклубов, в т.ч.:</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2022 г. - 6 автоклубов;</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2023 г - 5 автоклубов.</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Для людей, проживающих в </w:t>
            </w:r>
            <w:r>
              <w:rPr>
                <w:rFonts w:ascii="Times New Roman" w:eastAsia="Times New Roman" w:hAnsi="Times New Roman" w:cs="Times New Roman"/>
                <w:spacing w:val="-2"/>
                <w:sz w:val="24"/>
                <w:szCs w:val="24"/>
              </w:rPr>
              <w:lastRenderedPageBreak/>
              <w:t xml:space="preserve">сельских населенных пунктах без стационарного культурного обслуживания, доступность будет обеспечена за счет приобретения 11 передвижных многофункциональных культурных центров. </w:t>
            </w:r>
          </w:p>
          <w:p w:rsidR="003B5185" w:rsidRDefault="003B518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Приобретение товаров, работ, услуг</w:t>
            </w:r>
          </w:p>
          <w:p w:rsidR="003B5185" w:rsidRDefault="003B5185"/>
        </w:tc>
        <w:tc>
          <w:tcPr>
            <w:tcW w:w="287" w:type="dxa"/>
            <w:tcBorders>
              <w:left w:val="single" w:sz="5" w:space="0" w:color="000000"/>
            </w:tcBorders>
          </w:tcPr>
          <w:p w:rsidR="003B5185" w:rsidRDefault="003B5185"/>
        </w:tc>
      </w:tr>
      <w:tr w:rsidR="003B5185" w:rsidTr="00BA15EE">
        <w:trPr>
          <w:trHeight w:hRule="exact" w:val="17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173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144"/>
        </w:trPr>
        <w:tc>
          <w:tcPr>
            <w:tcW w:w="15904" w:type="dxa"/>
            <w:gridSpan w:val="47"/>
            <w:tcBorders>
              <w:top w:val="single" w:sz="5" w:space="0" w:color="000000"/>
            </w:tcBorders>
          </w:tcPr>
          <w:p w:rsidR="003B5185" w:rsidRDefault="003B5185"/>
        </w:tc>
        <w:tc>
          <w:tcPr>
            <w:tcW w:w="287" w:type="dxa"/>
          </w:tcPr>
          <w:p w:rsidR="003B5185" w:rsidRDefault="003B5185"/>
        </w:tc>
      </w:tr>
      <w:tr w:rsidR="003B5185" w:rsidTr="00BA15EE">
        <w:trPr>
          <w:trHeight w:hRule="exact" w:val="286"/>
        </w:trPr>
        <w:tc>
          <w:tcPr>
            <w:tcW w:w="16191" w:type="dxa"/>
            <w:gridSpan w:val="48"/>
          </w:tcPr>
          <w:p w:rsidR="003B5185" w:rsidRDefault="003B5185"/>
        </w:tc>
      </w:tr>
      <w:tr w:rsidR="003B5185" w:rsidTr="00BA15EE">
        <w:trPr>
          <w:trHeight w:hRule="exact" w:val="430"/>
        </w:trPr>
        <w:tc>
          <w:tcPr>
            <w:tcW w:w="15618" w:type="dxa"/>
            <w:gridSpan w:val="46"/>
            <w:tcBorders>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 w:type="dxa"/>
            <w:tcBorders>
              <w:bottom w:val="single" w:sz="5" w:space="0" w:color="000000"/>
            </w:tcBorders>
          </w:tcPr>
          <w:p w:rsidR="003B5185" w:rsidRDefault="003B5185"/>
        </w:tc>
        <w:tc>
          <w:tcPr>
            <w:tcW w:w="287" w:type="dxa"/>
          </w:tcPr>
          <w:p w:rsidR="003B5185" w:rsidRDefault="003B5185"/>
        </w:tc>
      </w:tr>
      <w:tr w:rsidR="003B5185" w:rsidTr="00BA15EE">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3B5185" w:rsidRDefault="003B518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3B5185" w:rsidRDefault="003B5185"/>
        </w:tc>
      </w:tr>
      <w:tr w:rsidR="003B5185" w:rsidTr="00BA15EE">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3B5185">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3"/>
              </w:rPr>
            </w:pP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3"/>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4"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Комплектация специализированного автотранспорта позволит обеспечить концертную деятельность, библиотечное обслуживание, организовать </w:t>
            </w:r>
            <w:r>
              <w:rPr>
                <w:rFonts w:ascii="Times New Roman" w:eastAsia="Times New Roman" w:hAnsi="Times New Roman" w:cs="Times New Roman"/>
                <w:spacing w:val="-2"/>
                <w:sz w:val="24"/>
                <w:szCs w:val="24"/>
              </w:rPr>
              <w:lastRenderedPageBreak/>
              <w:t xml:space="preserve">познавательный досуг для детей. Минимальный комплект предусматривает сцену- трансформер, спутниковую антенну, звуковое, компьютерное и мультимедийное оборудование. </w:t>
            </w:r>
          </w:p>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3B518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287" w:type="dxa"/>
            <w:tcBorders>
              <w:left w:val="single" w:sz="5" w:space="0" w:color="000000"/>
            </w:tcBorders>
          </w:tcPr>
          <w:p w:rsidR="003B5185" w:rsidRDefault="003B5185"/>
        </w:tc>
      </w:tr>
      <w:tr w:rsidR="003B5185" w:rsidTr="00BA15EE">
        <w:trPr>
          <w:trHeight w:hRule="exact" w:val="16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16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137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w:t>
            </w: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(реконструированы) и (или) капитально отремонтированы </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01.01.2018</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28</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Отбор муниципальных образований будет на основе </w:t>
            </w:r>
          </w:p>
          <w:p w:rsidR="003B5185" w:rsidRDefault="003B5185"/>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Строительство (реконструкция, </w:t>
            </w:r>
          </w:p>
          <w:p w:rsidR="003B5185" w:rsidRDefault="003B5185"/>
        </w:tc>
        <w:tc>
          <w:tcPr>
            <w:tcW w:w="287" w:type="dxa"/>
            <w:tcBorders>
              <w:left w:val="single" w:sz="5" w:space="0" w:color="000000"/>
            </w:tcBorders>
          </w:tcPr>
          <w:p w:rsidR="003B5185" w:rsidRDefault="003B5185"/>
        </w:tc>
      </w:tr>
      <w:tr w:rsidR="003B5185" w:rsidTr="00BA15EE">
        <w:trPr>
          <w:trHeight w:hRule="exact" w:val="143"/>
        </w:trPr>
        <w:tc>
          <w:tcPr>
            <w:tcW w:w="15904" w:type="dxa"/>
            <w:gridSpan w:val="47"/>
            <w:tcBorders>
              <w:top w:val="single" w:sz="5" w:space="0" w:color="000000"/>
            </w:tcBorders>
          </w:tcPr>
          <w:p w:rsidR="003B5185" w:rsidRDefault="003B5185"/>
        </w:tc>
        <w:tc>
          <w:tcPr>
            <w:tcW w:w="287" w:type="dxa"/>
          </w:tcPr>
          <w:p w:rsidR="003B5185" w:rsidRDefault="003B5185"/>
        </w:tc>
      </w:tr>
      <w:tr w:rsidR="003B5185" w:rsidTr="00BA15EE">
        <w:trPr>
          <w:trHeight w:hRule="exact" w:val="287"/>
        </w:trPr>
        <w:tc>
          <w:tcPr>
            <w:tcW w:w="16191" w:type="dxa"/>
            <w:gridSpan w:val="48"/>
          </w:tcPr>
          <w:p w:rsidR="003B5185" w:rsidRDefault="003B5185"/>
        </w:tc>
      </w:tr>
      <w:tr w:rsidR="003B5185" w:rsidTr="00BA15EE">
        <w:trPr>
          <w:trHeight w:hRule="exact" w:val="430"/>
        </w:trPr>
        <w:tc>
          <w:tcPr>
            <w:tcW w:w="15618" w:type="dxa"/>
            <w:gridSpan w:val="46"/>
            <w:tcBorders>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286" w:type="dxa"/>
            <w:tcBorders>
              <w:bottom w:val="single" w:sz="5" w:space="0" w:color="000000"/>
            </w:tcBorders>
          </w:tcPr>
          <w:p w:rsidR="003B5185" w:rsidRDefault="003B5185"/>
        </w:tc>
        <w:tc>
          <w:tcPr>
            <w:tcW w:w="287" w:type="dxa"/>
          </w:tcPr>
          <w:p w:rsidR="003B5185" w:rsidRDefault="003B5185"/>
        </w:tc>
      </w:tr>
      <w:tr w:rsidR="003B5185" w:rsidTr="00BA15EE">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3B5185" w:rsidRDefault="003B518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3B5185" w:rsidRDefault="003B5185"/>
        </w:tc>
      </w:tr>
      <w:tr w:rsidR="003B5185" w:rsidTr="00BA15EE">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3B5185">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культурно-досуговые учреждения в сельской местности .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3"/>
              </w:rPr>
            </w:pP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3"/>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4"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представленных заявок, которые соответствуют установленным требованиям. Культурно-досуговые учреждения должны включать в себя зрительный </w:t>
            </w:r>
            <w:r>
              <w:rPr>
                <w:rFonts w:ascii="Times New Roman" w:eastAsia="Times New Roman" w:hAnsi="Times New Roman" w:cs="Times New Roman"/>
                <w:spacing w:val="-2"/>
                <w:sz w:val="24"/>
                <w:szCs w:val="24"/>
              </w:rPr>
              <w:lastRenderedPageBreak/>
              <w:t xml:space="preserve">зал (в том числе трансформируемый), оборудованный эстрадой, с выделенными местами для маломобильных групп населения, а также помещениями для проведения занятий кружков и студий. </w:t>
            </w:r>
          </w:p>
          <w:p w:rsidR="003B5185" w:rsidRDefault="003B518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xml:space="preserve">техническое перевооружение, приобретение) объекта недвижимого </w:t>
            </w:r>
            <w:r>
              <w:rPr>
                <w:rFonts w:ascii="Times New Roman" w:eastAsia="Times New Roman" w:hAnsi="Times New Roman" w:cs="Times New Roman"/>
                <w:spacing w:val="-2"/>
                <w:sz w:val="24"/>
                <w:szCs w:val="24"/>
              </w:rPr>
              <w:lastRenderedPageBreak/>
              <w:t>имущества</w:t>
            </w:r>
          </w:p>
          <w:p w:rsidR="003B5185" w:rsidRDefault="003B5185"/>
        </w:tc>
        <w:tc>
          <w:tcPr>
            <w:tcW w:w="287" w:type="dxa"/>
            <w:tcBorders>
              <w:left w:val="single" w:sz="5" w:space="0" w:color="000000"/>
            </w:tcBorders>
          </w:tcPr>
          <w:p w:rsidR="003B5185" w:rsidRDefault="003B5185"/>
        </w:tc>
      </w:tr>
      <w:tr w:rsidR="003B5185" w:rsidTr="00BA15EE">
        <w:trPr>
          <w:trHeight w:hRule="exact" w:val="16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16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137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w:t>
            </w: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Подача заявки от Республики Тыва на создание условий для показа национальных </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01.01.2018</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2024 году будет создано 1200 современных кинозалов по всей </w:t>
            </w:r>
          </w:p>
          <w:p w:rsidR="003B5185" w:rsidRDefault="003B5185"/>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Приобретение товаров, работ, </w:t>
            </w:r>
          </w:p>
          <w:p w:rsidR="003B5185" w:rsidRDefault="003B5185"/>
        </w:tc>
        <w:tc>
          <w:tcPr>
            <w:tcW w:w="287" w:type="dxa"/>
            <w:tcBorders>
              <w:left w:val="single" w:sz="5" w:space="0" w:color="000000"/>
            </w:tcBorders>
          </w:tcPr>
          <w:p w:rsidR="003B5185" w:rsidRDefault="003B5185"/>
        </w:tc>
      </w:tr>
      <w:tr w:rsidR="003B5185" w:rsidTr="00BA15EE">
        <w:trPr>
          <w:trHeight w:hRule="exact" w:val="143"/>
        </w:trPr>
        <w:tc>
          <w:tcPr>
            <w:tcW w:w="15904" w:type="dxa"/>
            <w:gridSpan w:val="47"/>
            <w:tcBorders>
              <w:top w:val="single" w:sz="5" w:space="0" w:color="000000"/>
            </w:tcBorders>
          </w:tcPr>
          <w:p w:rsidR="003B5185" w:rsidRDefault="003B5185"/>
        </w:tc>
        <w:tc>
          <w:tcPr>
            <w:tcW w:w="287" w:type="dxa"/>
          </w:tcPr>
          <w:p w:rsidR="003B5185" w:rsidRDefault="003B5185"/>
        </w:tc>
      </w:tr>
      <w:tr w:rsidR="003B5185" w:rsidTr="00BA15EE">
        <w:trPr>
          <w:trHeight w:hRule="exact" w:val="286"/>
        </w:trPr>
        <w:tc>
          <w:tcPr>
            <w:tcW w:w="16191" w:type="dxa"/>
            <w:gridSpan w:val="48"/>
          </w:tcPr>
          <w:p w:rsidR="003B5185" w:rsidRDefault="003B5185"/>
        </w:tc>
      </w:tr>
      <w:tr w:rsidR="003B5185" w:rsidTr="00BA15EE">
        <w:trPr>
          <w:trHeight w:hRule="exact" w:val="430"/>
        </w:trPr>
        <w:tc>
          <w:tcPr>
            <w:tcW w:w="15618" w:type="dxa"/>
            <w:gridSpan w:val="46"/>
            <w:tcBorders>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 w:type="dxa"/>
            <w:tcBorders>
              <w:bottom w:val="single" w:sz="5" w:space="0" w:color="000000"/>
            </w:tcBorders>
          </w:tcPr>
          <w:p w:rsidR="003B5185" w:rsidRDefault="003B5185"/>
        </w:tc>
        <w:tc>
          <w:tcPr>
            <w:tcW w:w="287" w:type="dxa"/>
          </w:tcPr>
          <w:p w:rsidR="003B5185" w:rsidRDefault="003B5185"/>
        </w:tc>
      </w:tr>
      <w:tr w:rsidR="003B5185" w:rsidTr="00BA15EE">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3B5185" w:rsidRDefault="003B518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3B5185" w:rsidRDefault="003B5185"/>
        </w:tc>
      </w:tr>
      <w:tr w:rsidR="003B5185" w:rsidTr="00BA15EE">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3B5185">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кинофильмов в кинозалах, расположенных в населённых пунктах с численностью населения до 500 тыс. человек</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3"/>
              </w:rPr>
            </w:pP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3"/>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4"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России. Предоставление средств, источником которых является субсидия из федерального бюджета организациям, осуществляющим </w:t>
            </w:r>
            <w:r>
              <w:rPr>
                <w:rFonts w:ascii="Times New Roman" w:eastAsia="Times New Roman" w:hAnsi="Times New Roman" w:cs="Times New Roman"/>
                <w:spacing w:val="-2"/>
                <w:sz w:val="24"/>
                <w:szCs w:val="24"/>
              </w:rPr>
              <w:lastRenderedPageBreak/>
              <w:t xml:space="preserve">кинопоказ на условиях показа не менее 50% российских фильмов в течении трех лет с момента начало показов в переоборудованном кинозале.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Ежегодно будет подаваться заявки от Республики Тыва на конкурсный отбор  на создание условий показа кинофильмов в кинозалов в </w:t>
            </w:r>
          </w:p>
          <w:p w:rsidR="003B5185" w:rsidRDefault="003B518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услуг</w:t>
            </w:r>
          </w:p>
          <w:p w:rsidR="003B5185" w:rsidRDefault="003B5185"/>
        </w:tc>
        <w:tc>
          <w:tcPr>
            <w:tcW w:w="287" w:type="dxa"/>
            <w:tcBorders>
              <w:left w:val="single" w:sz="5" w:space="0" w:color="000000"/>
            </w:tcBorders>
          </w:tcPr>
          <w:p w:rsidR="003B5185" w:rsidRDefault="003B5185"/>
        </w:tc>
      </w:tr>
      <w:tr w:rsidR="003B5185" w:rsidTr="00BA15EE">
        <w:trPr>
          <w:trHeight w:hRule="exact" w:val="23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237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144"/>
        </w:trPr>
        <w:tc>
          <w:tcPr>
            <w:tcW w:w="15904" w:type="dxa"/>
            <w:gridSpan w:val="47"/>
            <w:tcBorders>
              <w:top w:val="single" w:sz="5" w:space="0" w:color="000000"/>
            </w:tcBorders>
          </w:tcPr>
          <w:p w:rsidR="003B5185" w:rsidRDefault="003B5185"/>
        </w:tc>
        <w:tc>
          <w:tcPr>
            <w:tcW w:w="287" w:type="dxa"/>
          </w:tcPr>
          <w:p w:rsidR="003B5185" w:rsidRDefault="003B5185"/>
        </w:tc>
      </w:tr>
      <w:tr w:rsidR="003B5185" w:rsidTr="00BA15EE">
        <w:trPr>
          <w:trHeight w:hRule="exact" w:val="286"/>
        </w:trPr>
        <w:tc>
          <w:tcPr>
            <w:tcW w:w="16191" w:type="dxa"/>
            <w:gridSpan w:val="48"/>
          </w:tcPr>
          <w:p w:rsidR="003B5185" w:rsidRDefault="003B5185"/>
        </w:tc>
      </w:tr>
      <w:tr w:rsidR="003B5185" w:rsidTr="00BA15EE">
        <w:trPr>
          <w:trHeight w:hRule="exact" w:val="430"/>
        </w:trPr>
        <w:tc>
          <w:tcPr>
            <w:tcW w:w="15618" w:type="dxa"/>
            <w:gridSpan w:val="46"/>
            <w:tcBorders>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286" w:type="dxa"/>
            <w:tcBorders>
              <w:bottom w:val="single" w:sz="5" w:space="0" w:color="000000"/>
            </w:tcBorders>
          </w:tcPr>
          <w:p w:rsidR="003B5185" w:rsidRDefault="003B5185"/>
        </w:tc>
        <w:tc>
          <w:tcPr>
            <w:tcW w:w="287" w:type="dxa"/>
          </w:tcPr>
          <w:p w:rsidR="003B5185" w:rsidRDefault="003B5185"/>
        </w:tc>
      </w:tr>
      <w:tr w:rsidR="003B5185" w:rsidTr="00BA15EE">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3B5185" w:rsidRDefault="003B518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3B5185" w:rsidRDefault="003B5185"/>
        </w:tc>
      </w:tr>
      <w:tr w:rsidR="003B5185" w:rsidTr="00BA15EE">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150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B5185" w:rsidRDefault="003B5185">
            <w:pPr>
              <w:spacing w:line="230" w:lineRule="auto"/>
              <w:jc w:val="center"/>
              <w:rPr>
                <w:rFonts w:ascii="Times New Roman" w:eastAsia="Times New Roman" w:hAnsi="Times New Roman" w:cs="Times New Roman"/>
                <w:color w:val="000000"/>
                <w:spacing w:val="-2"/>
                <w:sz w:val="23"/>
              </w:rPr>
            </w:pP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214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населенных пунктах с численностью населения до 500 тыс. чел. </w:t>
            </w:r>
          </w:p>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3B5185"/>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287" w:type="dxa"/>
            <w:tcBorders>
              <w:left w:val="single" w:sz="5" w:space="0" w:color="000000"/>
            </w:tcBorders>
          </w:tcPr>
          <w:p w:rsidR="003B5185" w:rsidRDefault="003B5185"/>
        </w:tc>
      </w:tr>
      <w:tr w:rsidR="003B5185" w:rsidTr="00BA15EE">
        <w:trPr>
          <w:trHeight w:hRule="exact" w:val="259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lastRenderedPageBreak/>
              <w:t>1.4</w:t>
            </w: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Построены центры культурного развития в субъектах Российской Федерации в городах с числом жителей до 300 000 человек .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31.12.2023</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4"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Строительство Центра культурного развития  в г. Кызыл в 2022-2023 гг. Центр культурного развития  – это многофункциональное культурное пространство с концертным залом и кинозалами для детей и взрослых, сервисными зонами (кафе, сувенирные киоски). </w:t>
            </w:r>
          </w:p>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3B518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Строительство (реконструкция, техническое перевооружение, приобретение) объекта недвижимого имущества</w:t>
            </w:r>
          </w:p>
          <w:p w:rsidR="003B5185" w:rsidRDefault="003B5185"/>
        </w:tc>
        <w:tc>
          <w:tcPr>
            <w:tcW w:w="287" w:type="dxa"/>
            <w:tcBorders>
              <w:left w:val="single" w:sz="5" w:space="0" w:color="000000"/>
            </w:tcBorders>
          </w:tcPr>
          <w:p w:rsidR="003B5185" w:rsidRDefault="003B5185"/>
        </w:tc>
      </w:tr>
      <w:tr w:rsidR="003B5185" w:rsidTr="00BA15EE">
        <w:trPr>
          <w:trHeight w:hRule="exact" w:val="259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931"/>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w:t>
            </w: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Переоснащены муниципальные </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01.01.2019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 период 2019-</w:t>
            </w:r>
          </w:p>
          <w:p w:rsidR="003B5185" w:rsidRDefault="003B5185"/>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Приобретение </w:t>
            </w:r>
          </w:p>
          <w:p w:rsidR="003B5185" w:rsidRDefault="003B5185"/>
        </w:tc>
        <w:tc>
          <w:tcPr>
            <w:tcW w:w="287" w:type="dxa"/>
            <w:tcBorders>
              <w:left w:val="single" w:sz="5" w:space="0" w:color="000000"/>
            </w:tcBorders>
          </w:tcPr>
          <w:p w:rsidR="003B5185" w:rsidRDefault="003B5185"/>
        </w:tc>
      </w:tr>
      <w:tr w:rsidR="003B5185" w:rsidTr="00BA15EE">
        <w:trPr>
          <w:trHeight w:hRule="exact" w:val="143"/>
        </w:trPr>
        <w:tc>
          <w:tcPr>
            <w:tcW w:w="15904" w:type="dxa"/>
            <w:gridSpan w:val="47"/>
            <w:tcBorders>
              <w:top w:val="single" w:sz="5" w:space="0" w:color="000000"/>
            </w:tcBorders>
          </w:tcPr>
          <w:p w:rsidR="003B5185" w:rsidRDefault="003B5185"/>
        </w:tc>
        <w:tc>
          <w:tcPr>
            <w:tcW w:w="287" w:type="dxa"/>
          </w:tcPr>
          <w:p w:rsidR="003B5185" w:rsidRDefault="003B5185"/>
        </w:tc>
      </w:tr>
      <w:tr w:rsidR="003B5185" w:rsidTr="00BA15EE">
        <w:trPr>
          <w:trHeight w:hRule="exact" w:val="287"/>
        </w:trPr>
        <w:tc>
          <w:tcPr>
            <w:tcW w:w="16191" w:type="dxa"/>
            <w:gridSpan w:val="48"/>
          </w:tcPr>
          <w:p w:rsidR="003B5185" w:rsidRDefault="003B5185"/>
        </w:tc>
      </w:tr>
      <w:tr w:rsidR="003B5185" w:rsidTr="00BA15EE">
        <w:trPr>
          <w:trHeight w:hRule="exact" w:val="430"/>
        </w:trPr>
        <w:tc>
          <w:tcPr>
            <w:tcW w:w="15618" w:type="dxa"/>
            <w:gridSpan w:val="46"/>
            <w:tcBorders>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286" w:type="dxa"/>
            <w:tcBorders>
              <w:bottom w:val="single" w:sz="5" w:space="0" w:color="000000"/>
            </w:tcBorders>
          </w:tcPr>
          <w:p w:rsidR="003B5185" w:rsidRDefault="003B5185"/>
        </w:tc>
        <w:tc>
          <w:tcPr>
            <w:tcW w:w="287" w:type="dxa"/>
          </w:tcPr>
          <w:p w:rsidR="003B5185" w:rsidRDefault="003B5185"/>
        </w:tc>
      </w:tr>
      <w:tr w:rsidR="003B5185" w:rsidTr="00BA15EE">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3B5185" w:rsidRDefault="003B518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3B5185" w:rsidRDefault="003B5185"/>
        </w:tc>
      </w:tr>
      <w:tr w:rsidR="003B5185" w:rsidTr="00BA15EE">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3B5185">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библиотеки по модельному стандарту .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3"/>
              </w:rPr>
            </w:pP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3"/>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4"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2024 годы внедрен модельный стандарт не менее чем в 6 муниципальных библиотеках Республики Коми (не менее 1 муниципальной библиотеки ежегодно), в т.ч. с учетом регионального модельного стандарта.</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Отбор муниципальных библиотек будет осуществляться на конкурсной основе. За счет регионального и муниципального бюджетов обеспечивается ремонт помещения, комплектование и подключение </w:t>
            </w:r>
          </w:p>
          <w:p w:rsidR="003B5185" w:rsidRDefault="003B518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товаров, работ, услуг</w:t>
            </w:r>
          </w:p>
          <w:p w:rsidR="003B5185" w:rsidRDefault="003B5185"/>
        </w:tc>
        <w:tc>
          <w:tcPr>
            <w:tcW w:w="287" w:type="dxa"/>
            <w:tcBorders>
              <w:left w:val="single" w:sz="5" w:space="0" w:color="000000"/>
            </w:tcBorders>
          </w:tcPr>
          <w:p w:rsidR="003B5185" w:rsidRDefault="003B5185"/>
        </w:tc>
      </w:tr>
      <w:tr w:rsidR="003B5185" w:rsidTr="00BA15EE">
        <w:trPr>
          <w:trHeight w:hRule="exact" w:val="237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23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143"/>
        </w:trPr>
        <w:tc>
          <w:tcPr>
            <w:tcW w:w="15904" w:type="dxa"/>
            <w:gridSpan w:val="47"/>
            <w:tcBorders>
              <w:top w:val="single" w:sz="5" w:space="0" w:color="000000"/>
            </w:tcBorders>
          </w:tcPr>
          <w:p w:rsidR="003B5185" w:rsidRDefault="003B5185"/>
        </w:tc>
        <w:tc>
          <w:tcPr>
            <w:tcW w:w="287" w:type="dxa"/>
          </w:tcPr>
          <w:p w:rsidR="003B5185" w:rsidRDefault="003B5185"/>
        </w:tc>
      </w:tr>
      <w:tr w:rsidR="003B5185" w:rsidTr="00BA15EE">
        <w:trPr>
          <w:trHeight w:hRule="exact" w:val="286"/>
        </w:trPr>
        <w:tc>
          <w:tcPr>
            <w:tcW w:w="16191" w:type="dxa"/>
            <w:gridSpan w:val="48"/>
          </w:tcPr>
          <w:p w:rsidR="003B5185" w:rsidRDefault="003B5185"/>
        </w:tc>
      </w:tr>
      <w:tr w:rsidR="003B5185" w:rsidTr="00BA15EE">
        <w:trPr>
          <w:trHeight w:hRule="exact" w:val="430"/>
        </w:trPr>
        <w:tc>
          <w:tcPr>
            <w:tcW w:w="15618" w:type="dxa"/>
            <w:gridSpan w:val="46"/>
            <w:tcBorders>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86" w:type="dxa"/>
            <w:tcBorders>
              <w:bottom w:val="single" w:sz="5" w:space="0" w:color="000000"/>
            </w:tcBorders>
          </w:tcPr>
          <w:p w:rsidR="003B5185" w:rsidRDefault="003B5185"/>
        </w:tc>
        <w:tc>
          <w:tcPr>
            <w:tcW w:w="287" w:type="dxa"/>
          </w:tcPr>
          <w:p w:rsidR="003B5185" w:rsidRDefault="003B5185"/>
        </w:tc>
      </w:tr>
      <w:tr w:rsidR="003B5185" w:rsidTr="00BA15EE">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3B5185" w:rsidRDefault="003B518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3B5185" w:rsidRDefault="003B5185"/>
        </w:tc>
      </w:tr>
      <w:tr w:rsidR="003B5185" w:rsidTr="00BA15EE">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229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B5185" w:rsidRDefault="003B5185">
            <w:pPr>
              <w:spacing w:line="230" w:lineRule="auto"/>
              <w:jc w:val="center"/>
              <w:rPr>
                <w:rFonts w:ascii="Times New Roman" w:eastAsia="Times New Roman" w:hAnsi="Times New Roman" w:cs="Times New Roman"/>
                <w:color w:val="000000"/>
                <w:spacing w:val="-2"/>
                <w:sz w:val="23"/>
              </w:rPr>
            </w:pP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214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интернет-канала. За счет федерального бюджета приобретается типовой комплект оборудования и мебели.</w:t>
            </w:r>
          </w:p>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3B5185"/>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287" w:type="dxa"/>
            <w:tcBorders>
              <w:left w:val="single" w:sz="5" w:space="0" w:color="000000"/>
            </w:tcBorders>
          </w:tcPr>
          <w:p w:rsidR="003B5185" w:rsidRDefault="003B5185"/>
        </w:tc>
      </w:tr>
      <w:tr w:rsidR="003B5185" w:rsidTr="00BA15EE">
        <w:trPr>
          <w:trHeight w:hRule="exact" w:val="26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w:t>
            </w: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w:t>
            </w:r>
          </w:p>
        </w:tc>
        <w:tc>
          <w:tcPr>
            <w:tcW w:w="574"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2020,2022 и 2024 годах Республика Тыва получает федеральное финансирование на оснащение образовательные учреждения в сфере культуры музыкальными инструментами, оборудованием и учебными материалами.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 улучшение качества учебного процесса для одаренных детей, а </w:t>
            </w:r>
          </w:p>
          <w:p w:rsidR="003B5185" w:rsidRDefault="003B518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Приобретение товаров, работ, услуг</w:t>
            </w:r>
          </w:p>
          <w:p w:rsidR="003B5185" w:rsidRDefault="003B5185"/>
        </w:tc>
        <w:tc>
          <w:tcPr>
            <w:tcW w:w="287" w:type="dxa"/>
            <w:tcBorders>
              <w:left w:val="single" w:sz="5" w:space="0" w:color="000000"/>
            </w:tcBorders>
          </w:tcPr>
          <w:p w:rsidR="003B5185" w:rsidRDefault="003B5185"/>
        </w:tc>
      </w:tr>
      <w:tr w:rsidR="003B5185" w:rsidTr="00BA15EE">
        <w:trPr>
          <w:trHeight w:hRule="exact" w:val="26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144"/>
        </w:trPr>
        <w:tc>
          <w:tcPr>
            <w:tcW w:w="15904" w:type="dxa"/>
            <w:gridSpan w:val="47"/>
            <w:tcBorders>
              <w:top w:val="single" w:sz="5" w:space="0" w:color="000000"/>
            </w:tcBorders>
          </w:tcPr>
          <w:p w:rsidR="003B5185" w:rsidRDefault="003B5185"/>
        </w:tc>
        <w:tc>
          <w:tcPr>
            <w:tcW w:w="287" w:type="dxa"/>
          </w:tcPr>
          <w:p w:rsidR="003B5185" w:rsidRDefault="003B5185"/>
        </w:tc>
      </w:tr>
      <w:tr w:rsidR="003B5185" w:rsidTr="00BA15EE">
        <w:trPr>
          <w:trHeight w:hRule="exact" w:val="286"/>
        </w:trPr>
        <w:tc>
          <w:tcPr>
            <w:tcW w:w="16191" w:type="dxa"/>
            <w:gridSpan w:val="48"/>
          </w:tcPr>
          <w:p w:rsidR="003B5185" w:rsidRDefault="003B5185"/>
        </w:tc>
      </w:tr>
      <w:tr w:rsidR="003B5185" w:rsidTr="00BA15EE">
        <w:trPr>
          <w:trHeight w:hRule="exact" w:val="430"/>
        </w:trPr>
        <w:tc>
          <w:tcPr>
            <w:tcW w:w="15618" w:type="dxa"/>
            <w:gridSpan w:val="46"/>
            <w:tcBorders>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286" w:type="dxa"/>
            <w:tcBorders>
              <w:bottom w:val="single" w:sz="5" w:space="0" w:color="000000"/>
            </w:tcBorders>
          </w:tcPr>
          <w:p w:rsidR="003B5185" w:rsidRDefault="003B5185"/>
        </w:tc>
        <w:tc>
          <w:tcPr>
            <w:tcW w:w="287" w:type="dxa"/>
          </w:tcPr>
          <w:p w:rsidR="003B5185" w:rsidRDefault="003B5185"/>
        </w:tc>
      </w:tr>
      <w:tr w:rsidR="003B5185" w:rsidTr="00BA15EE">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3B5185" w:rsidRDefault="003B518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3B5185" w:rsidRDefault="003B5185"/>
        </w:tc>
      </w:tr>
      <w:tr w:rsidR="003B5185" w:rsidTr="00BA15EE">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2078"/>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3B5185">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3"/>
              </w:rPr>
            </w:pP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3"/>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4"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также увеличение числа учащихся в образовательных учреждениях отрасли культуры за счет расширения перечня реализуемых образовательных программ и учебных дисциплин, в том числе интерактивной направленности.</w:t>
            </w:r>
          </w:p>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3B518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287" w:type="dxa"/>
            <w:tcBorders>
              <w:left w:val="single" w:sz="5" w:space="0" w:color="000000"/>
            </w:tcBorders>
          </w:tcPr>
          <w:p w:rsidR="003B5185" w:rsidRDefault="003B5185"/>
        </w:tc>
      </w:tr>
      <w:tr w:rsidR="003B5185" w:rsidTr="00BA15EE">
        <w:trPr>
          <w:trHeight w:hRule="exact" w:val="206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1748"/>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1.7</w:t>
            </w: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Реконструированы и (или) капитально отремонтированы региональные и муниципальные детские школы искусств по видам искусств .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4"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концу 2024 года будет реконструировано, капитально отремонтировано 670 региональных и муниципальных детских школ искусств по видам искусств. Начиная с 2021 года, ежегодно по 130 </w:t>
            </w:r>
          </w:p>
          <w:p w:rsidR="003B5185" w:rsidRDefault="003B518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Строительство (реконструкция, техническое перевооружение, приобретение) объекта недвижи</w:t>
            </w:r>
          </w:p>
          <w:p w:rsidR="003B5185" w:rsidRDefault="003B5185"/>
        </w:tc>
        <w:tc>
          <w:tcPr>
            <w:tcW w:w="287" w:type="dxa"/>
            <w:tcBorders>
              <w:left w:val="single" w:sz="5" w:space="0" w:color="000000"/>
            </w:tcBorders>
          </w:tcPr>
          <w:p w:rsidR="003B5185" w:rsidRDefault="003B5185"/>
        </w:tc>
      </w:tr>
      <w:tr w:rsidR="003B5185" w:rsidTr="00BA15EE">
        <w:trPr>
          <w:trHeight w:hRule="exact" w:val="17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143"/>
        </w:trPr>
        <w:tc>
          <w:tcPr>
            <w:tcW w:w="15904" w:type="dxa"/>
            <w:gridSpan w:val="47"/>
            <w:tcBorders>
              <w:top w:val="single" w:sz="5" w:space="0" w:color="000000"/>
            </w:tcBorders>
          </w:tcPr>
          <w:p w:rsidR="003B5185" w:rsidRDefault="003B5185"/>
        </w:tc>
        <w:tc>
          <w:tcPr>
            <w:tcW w:w="287" w:type="dxa"/>
          </w:tcPr>
          <w:p w:rsidR="003B5185" w:rsidRDefault="003B5185"/>
        </w:tc>
      </w:tr>
      <w:tr w:rsidR="003B5185" w:rsidTr="00BA15EE">
        <w:trPr>
          <w:trHeight w:hRule="exact" w:val="287"/>
        </w:trPr>
        <w:tc>
          <w:tcPr>
            <w:tcW w:w="16191" w:type="dxa"/>
            <w:gridSpan w:val="48"/>
          </w:tcPr>
          <w:p w:rsidR="003B5185" w:rsidRDefault="003B5185"/>
        </w:tc>
      </w:tr>
      <w:tr w:rsidR="003B5185" w:rsidTr="00BA15EE">
        <w:trPr>
          <w:trHeight w:hRule="exact" w:val="430"/>
        </w:trPr>
        <w:tc>
          <w:tcPr>
            <w:tcW w:w="15618" w:type="dxa"/>
            <w:gridSpan w:val="46"/>
            <w:tcBorders>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286" w:type="dxa"/>
            <w:tcBorders>
              <w:bottom w:val="single" w:sz="5" w:space="0" w:color="000000"/>
            </w:tcBorders>
          </w:tcPr>
          <w:p w:rsidR="003B5185" w:rsidRDefault="003B5185"/>
        </w:tc>
        <w:tc>
          <w:tcPr>
            <w:tcW w:w="287" w:type="dxa"/>
          </w:tcPr>
          <w:p w:rsidR="003B5185" w:rsidRDefault="003B5185"/>
        </w:tc>
      </w:tr>
      <w:tr w:rsidR="003B5185" w:rsidTr="00BA15EE">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3B5185" w:rsidRDefault="003B518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3B5185" w:rsidRDefault="003B5185"/>
        </w:tc>
      </w:tr>
      <w:tr w:rsidR="003B5185" w:rsidTr="00BA15EE">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273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B5185" w:rsidRDefault="003B5185">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3"/>
              </w:rPr>
            </w:pP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pPr>
              <w:spacing w:line="230" w:lineRule="auto"/>
              <w:jc w:val="center"/>
              <w:rPr>
                <w:rFonts w:ascii="Times New Roman" w:eastAsia="Times New Roman" w:hAnsi="Times New Roman" w:cs="Times New Roman"/>
                <w:color w:val="000000"/>
                <w:spacing w:val="-2"/>
                <w:sz w:val="23"/>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4"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организаций. Это позволит улучшить условия, в которых обучаются творчески одаренные дети, в том числе расширить площади для ведения образовательной деятельности путем капитального ремонта и реконструкции зданий с целью их передачи детским школам искусств в оперативное управление.</w:t>
            </w:r>
          </w:p>
          <w:p w:rsidR="003B5185" w:rsidRDefault="003B518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мого имущества</w:t>
            </w:r>
          </w:p>
          <w:p w:rsidR="003B5185" w:rsidRDefault="003B5185"/>
        </w:tc>
        <w:tc>
          <w:tcPr>
            <w:tcW w:w="287" w:type="dxa"/>
            <w:tcBorders>
              <w:left w:val="single" w:sz="5" w:space="0" w:color="000000"/>
            </w:tcBorders>
          </w:tcPr>
          <w:p w:rsidR="003B5185" w:rsidRDefault="003B5185"/>
        </w:tc>
      </w:tr>
      <w:tr w:rsidR="003B5185" w:rsidTr="00BA15EE">
        <w:trPr>
          <w:trHeight w:hRule="exact" w:val="272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4"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287" w:type="dxa"/>
            <w:tcBorders>
              <w:left w:val="single" w:sz="5" w:space="0" w:color="000000"/>
            </w:tcBorders>
          </w:tcPr>
          <w:p w:rsidR="003B5185" w:rsidRDefault="003B5185"/>
        </w:tc>
      </w:tr>
      <w:tr w:rsidR="003B5185" w:rsidTr="00BA15EE">
        <w:trPr>
          <w:trHeight w:hRule="exact" w:val="2164"/>
        </w:trPr>
        <w:tc>
          <w:tcPr>
            <w:tcW w:w="15904" w:type="dxa"/>
            <w:gridSpan w:val="47"/>
            <w:tcBorders>
              <w:top w:val="single" w:sz="5" w:space="0" w:color="000000"/>
            </w:tcBorders>
          </w:tcPr>
          <w:p w:rsidR="003B5185" w:rsidRDefault="003B5185"/>
        </w:tc>
        <w:tc>
          <w:tcPr>
            <w:tcW w:w="287" w:type="dxa"/>
          </w:tcPr>
          <w:p w:rsidR="003B5185" w:rsidRDefault="003B5185"/>
        </w:tc>
      </w:tr>
      <w:tr w:rsidR="003B5185" w:rsidTr="00BA15EE">
        <w:trPr>
          <w:trHeight w:hRule="exact" w:val="143"/>
        </w:trPr>
        <w:tc>
          <w:tcPr>
            <w:tcW w:w="16191" w:type="dxa"/>
            <w:gridSpan w:val="48"/>
          </w:tcPr>
          <w:p w:rsidR="003B5185" w:rsidRDefault="003B5185"/>
        </w:tc>
      </w:tr>
      <w:tr w:rsidR="003B5185" w:rsidTr="00BA15EE">
        <w:trPr>
          <w:trHeight w:hRule="exact" w:val="286"/>
        </w:trPr>
        <w:tc>
          <w:tcPr>
            <w:tcW w:w="16191" w:type="dxa"/>
            <w:gridSpan w:val="48"/>
          </w:tcPr>
          <w:p w:rsidR="003B5185" w:rsidRDefault="003B5185"/>
        </w:tc>
      </w:tr>
      <w:tr w:rsidR="003B5185" w:rsidTr="00BA15EE">
        <w:trPr>
          <w:trHeight w:hRule="exact" w:val="430"/>
        </w:trPr>
        <w:tc>
          <w:tcPr>
            <w:tcW w:w="15904" w:type="dxa"/>
            <w:gridSpan w:val="47"/>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p w:rsidR="00B24AE7" w:rsidRDefault="00B24AE7">
            <w:pPr>
              <w:spacing w:line="230" w:lineRule="auto"/>
              <w:jc w:val="center"/>
              <w:rPr>
                <w:rFonts w:ascii="Times New Roman" w:eastAsia="Times New Roman" w:hAnsi="Times New Roman" w:cs="Times New Roman"/>
                <w:color w:val="000000"/>
                <w:spacing w:val="-2"/>
                <w:sz w:val="24"/>
              </w:rPr>
            </w:pPr>
          </w:p>
          <w:p w:rsidR="00B24AE7" w:rsidRDefault="00B24AE7">
            <w:pPr>
              <w:spacing w:line="230" w:lineRule="auto"/>
              <w:jc w:val="center"/>
              <w:rPr>
                <w:rFonts w:ascii="Times New Roman" w:eastAsia="Times New Roman" w:hAnsi="Times New Roman" w:cs="Times New Roman"/>
                <w:color w:val="000000"/>
                <w:spacing w:val="-2"/>
                <w:sz w:val="24"/>
              </w:rPr>
            </w:pPr>
          </w:p>
          <w:p w:rsidR="00B24AE7" w:rsidRDefault="00B24AE7">
            <w:pPr>
              <w:spacing w:line="230" w:lineRule="auto"/>
              <w:jc w:val="center"/>
              <w:rPr>
                <w:rFonts w:ascii="Times New Roman" w:eastAsia="Times New Roman" w:hAnsi="Times New Roman" w:cs="Times New Roman"/>
                <w:color w:val="000000"/>
                <w:spacing w:val="-2"/>
                <w:sz w:val="24"/>
              </w:rPr>
            </w:pPr>
          </w:p>
          <w:p w:rsidR="00B24AE7" w:rsidRDefault="00B24AE7">
            <w:pPr>
              <w:spacing w:line="230" w:lineRule="auto"/>
              <w:jc w:val="center"/>
              <w:rPr>
                <w:rFonts w:ascii="Times New Roman" w:eastAsia="Times New Roman" w:hAnsi="Times New Roman" w:cs="Times New Roman"/>
                <w:color w:val="000000"/>
                <w:spacing w:val="-2"/>
                <w:sz w:val="24"/>
              </w:rPr>
            </w:pPr>
          </w:p>
        </w:tc>
        <w:tc>
          <w:tcPr>
            <w:tcW w:w="287" w:type="dxa"/>
          </w:tcPr>
          <w:p w:rsidR="003B5185" w:rsidRDefault="003B5185"/>
        </w:tc>
      </w:tr>
      <w:tr w:rsidR="003B5185" w:rsidTr="00BA15EE">
        <w:trPr>
          <w:trHeight w:hRule="exact" w:val="144"/>
        </w:trPr>
        <w:tc>
          <w:tcPr>
            <w:tcW w:w="860" w:type="dxa"/>
            <w:gridSpan w:val="3"/>
            <w:shd w:val="clear" w:color="auto" w:fill="auto"/>
          </w:tcPr>
          <w:p w:rsidR="003B5185" w:rsidRDefault="00736D23">
            <w:pPr>
              <w:spacing w:line="230" w:lineRule="auto"/>
              <w:rPr>
                <w:rFonts w:ascii="Arial" w:eastAsia="Arial" w:hAnsi="Arial" w:cs="Arial"/>
                <w:spacing w:val="-2"/>
                <w:sz w:val="16"/>
              </w:rPr>
            </w:pPr>
            <w:r>
              <w:rPr>
                <w:rFonts w:ascii="Arial" w:eastAsia="Arial" w:hAnsi="Arial" w:cs="Arial"/>
                <w:spacing w:val="-2"/>
                <w:sz w:val="16"/>
              </w:rPr>
              <w:t>0</w:t>
            </w:r>
          </w:p>
          <w:p w:rsidR="003B5185" w:rsidRDefault="00736D23">
            <w:pPr>
              <w:spacing w:line="230" w:lineRule="auto"/>
              <w:rPr>
                <w:rFonts w:ascii="Arial" w:eastAsia="Arial" w:hAnsi="Arial" w:cs="Arial"/>
                <w:spacing w:val="-2"/>
                <w:sz w:val="16"/>
              </w:rPr>
            </w:pPr>
            <w:r>
              <w:rPr>
                <w:rFonts w:ascii="Arial" w:eastAsia="Arial" w:hAnsi="Arial" w:cs="Arial"/>
                <w:spacing w:val="-2"/>
                <w:sz w:val="16"/>
              </w:rPr>
              <w:t>0</w:t>
            </w:r>
          </w:p>
        </w:tc>
        <w:tc>
          <w:tcPr>
            <w:tcW w:w="15044" w:type="dxa"/>
            <w:gridSpan w:val="44"/>
            <w:shd w:val="clear" w:color="auto" w:fill="auto"/>
            <w:vAlign w:val="center"/>
          </w:tcPr>
          <w:p w:rsidR="003B5185" w:rsidRDefault="003B5185"/>
        </w:tc>
        <w:tc>
          <w:tcPr>
            <w:tcW w:w="287" w:type="dxa"/>
          </w:tcPr>
          <w:p w:rsidR="003B5185" w:rsidRDefault="003B5185"/>
        </w:tc>
      </w:tr>
      <w:tr w:rsidR="003B5185" w:rsidTr="00BA15EE">
        <w:trPr>
          <w:trHeight w:hRule="exact" w:val="429"/>
        </w:trPr>
        <w:tc>
          <w:tcPr>
            <w:tcW w:w="15904" w:type="dxa"/>
            <w:gridSpan w:val="47"/>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Финансовое обеспечение реализации регионального проекта</w:t>
            </w:r>
          </w:p>
          <w:p w:rsidR="003B5185" w:rsidRDefault="003B5185"/>
        </w:tc>
        <w:tc>
          <w:tcPr>
            <w:tcW w:w="287" w:type="dxa"/>
          </w:tcPr>
          <w:p w:rsidR="003B5185" w:rsidRDefault="003B5185"/>
        </w:tc>
      </w:tr>
      <w:tr w:rsidR="003B5185" w:rsidTr="00BA15EE">
        <w:trPr>
          <w:trHeight w:hRule="exact" w:val="144"/>
        </w:trPr>
        <w:tc>
          <w:tcPr>
            <w:tcW w:w="15904" w:type="dxa"/>
            <w:gridSpan w:val="47"/>
            <w:tcBorders>
              <w:bottom w:val="single" w:sz="5" w:space="0" w:color="000000"/>
            </w:tcBorders>
          </w:tcPr>
          <w:p w:rsidR="003B5185" w:rsidRDefault="003B5185"/>
        </w:tc>
        <w:tc>
          <w:tcPr>
            <w:tcW w:w="287" w:type="dxa"/>
          </w:tcPr>
          <w:p w:rsidR="003B5185" w:rsidRDefault="003B5185"/>
        </w:tc>
      </w:tr>
      <w:tr w:rsidR="003B5185" w:rsidTr="00BA15EE">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3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c>
          <w:tcPr>
            <w:tcW w:w="287" w:type="dxa"/>
            <w:tcBorders>
              <w:left w:val="single" w:sz="5" w:space="0" w:color="000000"/>
            </w:tcBorders>
          </w:tcPr>
          <w:p w:rsidR="003B5185" w:rsidRDefault="003B5185"/>
        </w:tc>
      </w:tr>
      <w:tr w:rsidR="003B5185" w:rsidTr="00BA15EE">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444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3B5185" w:rsidRDefault="003B5185"/>
        </w:tc>
        <w:tc>
          <w:tcPr>
            <w:tcW w:w="14901" w:type="dxa"/>
            <w:gridSpan w:val="4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r>
              <w:rPr>
                <w:rFonts w:ascii="Times New Roman" w:eastAsia="Times New Roman" w:hAnsi="Times New Roman" w:cs="Times New Roman"/>
                <w:color w:val="FFFFFF"/>
                <w:spacing w:val="-2"/>
                <w:sz w:val="7"/>
                <w:szCs w:val="7"/>
              </w:rPr>
              <w:t>0</w:t>
            </w:r>
          </w:p>
          <w:p w:rsidR="003B5185" w:rsidRDefault="003B5185"/>
        </w:tc>
        <w:tc>
          <w:tcPr>
            <w:tcW w:w="287" w:type="dxa"/>
            <w:tcBorders>
              <w:left w:val="single" w:sz="5" w:space="0" w:color="000000"/>
            </w:tcBorders>
          </w:tcPr>
          <w:p w:rsidR="003B5185" w:rsidRDefault="003B5185"/>
        </w:tc>
      </w:tr>
      <w:tr w:rsidR="003B5185" w:rsidTr="00BA15EE">
        <w:trPr>
          <w:trHeight w:hRule="exact" w:val="150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2 044,24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2 044,24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E92F0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E92F0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4 088,48</w:t>
            </w:r>
          </w:p>
        </w:tc>
        <w:tc>
          <w:tcPr>
            <w:tcW w:w="287" w:type="dxa"/>
            <w:tcBorders>
              <w:left w:val="single" w:sz="5" w:space="0" w:color="000000"/>
            </w:tcBorders>
          </w:tcPr>
          <w:p w:rsidR="003B5185" w:rsidRDefault="003B5185"/>
        </w:tc>
      </w:tr>
      <w:tr w:rsidR="003B5185" w:rsidTr="00BA15EE">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2 044,24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2 044,24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E92F0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E92F0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4 088,48</w:t>
            </w:r>
          </w:p>
        </w:tc>
        <w:tc>
          <w:tcPr>
            <w:tcW w:w="287" w:type="dxa"/>
            <w:tcBorders>
              <w:left w:val="single" w:sz="5" w:space="0" w:color="000000"/>
            </w:tcBorders>
          </w:tcPr>
          <w:p w:rsidR="003B5185" w:rsidRDefault="003B5185"/>
        </w:tc>
      </w:tr>
      <w:tr w:rsidR="003B5185" w:rsidTr="00BA15EE">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2 023,8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2 023,8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E92F0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E92F0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4 047,6</w:t>
            </w:r>
          </w:p>
        </w:tc>
        <w:tc>
          <w:tcPr>
            <w:tcW w:w="287" w:type="dxa"/>
            <w:tcBorders>
              <w:left w:val="single" w:sz="5" w:space="0" w:color="000000"/>
            </w:tcBorders>
          </w:tcPr>
          <w:p w:rsidR="003B5185" w:rsidRDefault="003B5185"/>
        </w:tc>
      </w:tr>
      <w:tr w:rsidR="003B5185" w:rsidTr="00BA15EE">
        <w:trPr>
          <w:trHeight w:hRule="exact" w:val="44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3B5185" w:rsidRDefault="003B5185"/>
        </w:tc>
      </w:tr>
      <w:tr w:rsidR="00381BD8" w:rsidTr="00BA15EE">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Pr="00C301EF" w:rsidRDefault="00381BD8" w:rsidP="00381BD8">
            <w:pPr>
              <w:spacing w:line="230" w:lineRule="auto"/>
              <w:jc w:val="center"/>
              <w:rPr>
                <w:rFonts w:ascii="Times New Roman" w:eastAsia="Times New Roman" w:hAnsi="Times New Roman" w:cs="Times New Roman"/>
                <w:color w:val="000000"/>
                <w:spacing w:val="-2"/>
                <w:sz w:val="24"/>
              </w:rPr>
            </w:pPr>
            <w:r w:rsidRPr="00C301EF">
              <w:rPr>
                <w:rFonts w:ascii="Times New Roman" w:eastAsia="Times New Roman" w:hAnsi="Times New Roman" w:cs="Times New Roman"/>
                <w:color w:val="000000"/>
                <w:spacing w:val="-2"/>
                <w:sz w:val="24"/>
              </w:rPr>
              <w:t>1.2</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Pr="00C301EF" w:rsidRDefault="00381BD8" w:rsidP="00381BD8">
            <w:pPr>
              <w:spacing w:line="230" w:lineRule="auto"/>
              <w:rPr>
                <w:rFonts w:ascii="Times New Roman" w:eastAsia="Times New Roman" w:hAnsi="Times New Roman" w:cs="Times New Roman"/>
                <w:color w:val="000000"/>
                <w:spacing w:val="-2"/>
                <w:sz w:val="24"/>
              </w:rPr>
            </w:pPr>
            <w:r w:rsidRPr="00C301EF">
              <w:rPr>
                <w:rFonts w:ascii="Times New Roman" w:eastAsia="Times New Roman" w:hAnsi="Times New Roman" w:cs="Times New Roman"/>
                <w:color w:val="000000"/>
                <w:spacing w:val="-2"/>
                <w:sz w:val="24"/>
              </w:rPr>
              <w:t xml:space="preserve">Построены (реконструированы) и (или) капитально отремонтированы культурно-досуговые учреждения в сельской местности </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Pr="00C301EF" w:rsidRDefault="00381BD8" w:rsidP="00381BD8">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56 899,50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Pr="00C301EF" w:rsidRDefault="00381BD8" w:rsidP="00381BD8">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57 883,840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Pr="00C301EF" w:rsidRDefault="00381BD8" w:rsidP="00381BD8">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55 561,46</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Pr="00C301EF" w:rsidRDefault="00381BD8" w:rsidP="00381BD8">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77 81</w:t>
            </w:r>
            <w:bookmarkStart w:id="0" w:name="_GoBack"/>
            <w:bookmarkEnd w:id="0"/>
            <w:r w:rsidRPr="00C301EF">
              <w:rPr>
                <w:rFonts w:ascii="Times New Roman" w:eastAsia="Times New Roman" w:hAnsi="Times New Roman" w:cs="Times New Roman"/>
                <w:color w:val="000000"/>
                <w:spacing w:val="-2"/>
                <w:sz w:val="22"/>
              </w:rPr>
              <w:t>1,67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Pr="00C301EF" w:rsidRDefault="00381BD8" w:rsidP="00381BD8">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86 908,4</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Pr="00C301EF" w:rsidRDefault="00381BD8" w:rsidP="00381BD8">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Pr="00C301EF" w:rsidRDefault="00381BD8" w:rsidP="00381BD8">
            <w:pPr>
              <w:jc w:val="center"/>
            </w:pPr>
            <w:r w:rsidRPr="00C301EF">
              <w:rPr>
                <w:rFonts w:ascii="Times New Roman" w:eastAsia="Times New Roman" w:hAnsi="Times New Roman" w:cs="Times New Roman"/>
                <w:color w:val="000000"/>
                <w:spacing w:val="-2"/>
                <w:sz w:val="22"/>
              </w:rPr>
              <w:t>33</w:t>
            </w:r>
            <w:r w:rsidR="006F6AEF" w:rsidRPr="00C301EF">
              <w:rPr>
                <w:rFonts w:ascii="Times New Roman" w:eastAsia="Times New Roman" w:hAnsi="Times New Roman" w:cs="Times New Roman"/>
                <w:color w:val="000000"/>
                <w:spacing w:val="-2"/>
                <w:sz w:val="22"/>
                <w:lang w:val="en-US"/>
              </w:rPr>
              <w:t>5</w:t>
            </w:r>
            <w:r w:rsidRPr="00C301EF">
              <w:rPr>
                <w:rFonts w:ascii="Times New Roman" w:eastAsia="Times New Roman" w:hAnsi="Times New Roman" w:cs="Times New Roman"/>
                <w:color w:val="000000"/>
                <w:spacing w:val="-2"/>
                <w:sz w:val="22"/>
              </w:rPr>
              <w:t> </w:t>
            </w:r>
            <w:r w:rsidR="006F6AEF" w:rsidRPr="00C301EF">
              <w:rPr>
                <w:rFonts w:ascii="Times New Roman" w:eastAsia="Times New Roman" w:hAnsi="Times New Roman" w:cs="Times New Roman"/>
                <w:color w:val="000000"/>
                <w:spacing w:val="-2"/>
                <w:sz w:val="22"/>
                <w:lang w:val="en-US"/>
              </w:rPr>
              <w:t>064</w:t>
            </w:r>
            <w:r w:rsidRPr="00C301EF">
              <w:rPr>
                <w:rFonts w:ascii="Times New Roman" w:eastAsia="Times New Roman" w:hAnsi="Times New Roman" w:cs="Times New Roman"/>
                <w:color w:val="000000"/>
                <w:spacing w:val="-2"/>
                <w:sz w:val="22"/>
              </w:rPr>
              <w:t>,</w:t>
            </w:r>
            <w:r w:rsidR="006F6AEF" w:rsidRPr="00C301EF">
              <w:rPr>
                <w:rFonts w:ascii="Times New Roman" w:eastAsia="Times New Roman" w:hAnsi="Times New Roman" w:cs="Times New Roman"/>
                <w:color w:val="000000"/>
                <w:spacing w:val="-2"/>
                <w:sz w:val="22"/>
                <w:lang w:val="en-US"/>
              </w:rPr>
              <w:t>8</w:t>
            </w:r>
            <w:r w:rsidRPr="00C301EF">
              <w:rPr>
                <w:rFonts w:ascii="Times New Roman" w:eastAsia="Times New Roman" w:hAnsi="Times New Roman" w:cs="Times New Roman"/>
                <w:color w:val="000000"/>
                <w:spacing w:val="-2"/>
                <w:sz w:val="22"/>
              </w:rPr>
              <w:t>7</w:t>
            </w:r>
          </w:p>
        </w:tc>
        <w:tc>
          <w:tcPr>
            <w:tcW w:w="287" w:type="dxa"/>
            <w:tcBorders>
              <w:left w:val="single" w:sz="5" w:space="0" w:color="000000"/>
            </w:tcBorders>
          </w:tcPr>
          <w:p w:rsidR="00381BD8" w:rsidRDefault="00381BD8" w:rsidP="00381BD8"/>
        </w:tc>
      </w:tr>
      <w:tr w:rsidR="00CB20A1" w:rsidTr="00BA15EE">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4"/>
              </w:rPr>
            </w:pPr>
            <w:r w:rsidRPr="00C301EF">
              <w:rPr>
                <w:rFonts w:ascii="Times New Roman" w:eastAsia="Times New Roman" w:hAnsi="Times New Roman" w:cs="Times New Roman"/>
                <w:color w:val="000000"/>
                <w:spacing w:val="-2"/>
                <w:sz w:val="24"/>
              </w:rPr>
              <w:t>1.2.1.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rPr>
                <w:rFonts w:ascii="Times New Roman" w:eastAsia="Times New Roman" w:hAnsi="Times New Roman" w:cs="Times New Roman"/>
                <w:i/>
                <w:color w:val="000000"/>
                <w:spacing w:val="-2"/>
                <w:sz w:val="24"/>
              </w:rPr>
            </w:pPr>
            <w:r w:rsidRPr="00C301EF">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56 899,50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59 468,74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55 561,46</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77 811,67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86 908,4</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jc w:val="center"/>
            </w:pPr>
            <w:r w:rsidRPr="00C301EF">
              <w:rPr>
                <w:rFonts w:ascii="Times New Roman" w:eastAsia="Times New Roman" w:hAnsi="Times New Roman" w:cs="Times New Roman"/>
                <w:color w:val="000000"/>
                <w:spacing w:val="-2"/>
                <w:sz w:val="22"/>
              </w:rPr>
              <w:t>33</w:t>
            </w:r>
            <w:r w:rsidRPr="00C301EF">
              <w:rPr>
                <w:rFonts w:ascii="Times New Roman" w:eastAsia="Times New Roman" w:hAnsi="Times New Roman" w:cs="Times New Roman"/>
                <w:color w:val="000000"/>
                <w:spacing w:val="-2"/>
                <w:sz w:val="22"/>
                <w:lang w:val="en-US"/>
              </w:rPr>
              <w:t>5</w:t>
            </w:r>
            <w:r w:rsidRPr="00C301EF">
              <w:rPr>
                <w:rFonts w:ascii="Times New Roman" w:eastAsia="Times New Roman" w:hAnsi="Times New Roman" w:cs="Times New Roman"/>
                <w:color w:val="000000"/>
                <w:spacing w:val="-2"/>
                <w:sz w:val="22"/>
              </w:rPr>
              <w:t> </w:t>
            </w:r>
            <w:r w:rsidRPr="00C301EF">
              <w:rPr>
                <w:rFonts w:ascii="Times New Roman" w:eastAsia="Times New Roman" w:hAnsi="Times New Roman" w:cs="Times New Roman"/>
                <w:color w:val="000000"/>
                <w:spacing w:val="-2"/>
                <w:sz w:val="22"/>
                <w:lang w:val="en-US"/>
              </w:rPr>
              <w:t>064</w:t>
            </w:r>
            <w:r w:rsidRPr="00C301EF">
              <w:rPr>
                <w:rFonts w:ascii="Times New Roman" w:eastAsia="Times New Roman" w:hAnsi="Times New Roman" w:cs="Times New Roman"/>
                <w:color w:val="000000"/>
                <w:spacing w:val="-2"/>
                <w:sz w:val="22"/>
              </w:rPr>
              <w:t>,</w:t>
            </w:r>
            <w:r w:rsidRPr="00C301EF">
              <w:rPr>
                <w:rFonts w:ascii="Times New Roman" w:eastAsia="Times New Roman" w:hAnsi="Times New Roman" w:cs="Times New Roman"/>
                <w:color w:val="000000"/>
                <w:spacing w:val="-2"/>
                <w:sz w:val="22"/>
                <w:lang w:val="en-US"/>
              </w:rPr>
              <w:t>8</w:t>
            </w:r>
            <w:r w:rsidRPr="00C301EF">
              <w:rPr>
                <w:rFonts w:ascii="Times New Roman" w:eastAsia="Times New Roman" w:hAnsi="Times New Roman" w:cs="Times New Roman"/>
                <w:color w:val="000000"/>
                <w:spacing w:val="-2"/>
                <w:sz w:val="22"/>
              </w:rPr>
              <w:t>7</w:t>
            </w:r>
          </w:p>
        </w:tc>
        <w:tc>
          <w:tcPr>
            <w:tcW w:w="287" w:type="dxa"/>
            <w:tcBorders>
              <w:left w:val="single" w:sz="5" w:space="0" w:color="000000"/>
            </w:tcBorders>
          </w:tcPr>
          <w:p w:rsidR="00CB20A1" w:rsidRDefault="00CB20A1" w:rsidP="00CB20A1"/>
        </w:tc>
      </w:tr>
      <w:tr w:rsidR="00CB20A1" w:rsidTr="00BA15EE">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4"/>
              </w:rPr>
            </w:pPr>
            <w:r w:rsidRPr="00C301EF">
              <w:rPr>
                <w:rFonts w:ascii="Times New Roman" w:eastAsia="Times New Roman" w:hAnsi="Times New Roman" w:cs="Times New Roman"/>
                <w:color w:val="000000"/>
                <w:spacing w:val="-2"/>
                <w:sz w:val="24"/>
              </w:rPr>
              <w:t>1.2.1.1.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rPr>
                <w:rFonts w:ascii="Times New Roman" w:eastAsia="Times New Roman" w:hAnsi="Times New Roman" w:cs="Times New Roman"/>
                <w:i/>
                <w:color w:val="000000"/>
                <w:spacing w:val="-2"/>
                <w:sz w:val="24"/>
              </w:rPr>
            </w:pPr>
            <w:r w:rsidRPr="00C301EF">
              <w:rPr>
                <w:rFonts w:ascii="Times New Roman" w:eastAsia="Times New Roman" w:hAnsi="Times New Roman" w:cs="Times New Roman"/>
                <w:i/>
                <w:color w:val="000000"/>
                <w:spacing w:val="-2"/>
                <w:sz w:val="24"/>
              </w:rPr>
              <w:t>бюджет субъекта</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56 899,50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59 468,74</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55 561,46</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77 811,67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86 908,4</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spacing w:line="230" w:lineRule="auto"/>
              <w:jc w:val="center"/>
              <w:rPr>
                <w:rFonts w:ascii="Times New Roman" w:eastAsia="Times New Roman" w:hAnsi="Times New Roman" w:cs="Times New Roman"/>
                <w:color w:val="000000"/>
                <w:spacing w:val="-2"/>
                <w:sz w:val="22"/>
              </w:rPr>
            </w:pPr>
            <w:r w:rsidRPr="00C301EF">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CB20A1" w:rsidRPr="00C301EF" w:rsidRDefault="00CB20A1" w:rsidP="00CB20A1">
            <w:pPr>
              <w:jc w:val="center"/>
            </w:pPr>
            <w:r w:rsidRPr="00C301EF">
              <w:rPr>
                <w:rFonts w:ascii="Times New Roman" w:eastAsia="Times New Roman" w:hAnsi="Times New Roman" w:cs="Times New Roman"/>
                <w:color w:val="000000"/>
                <w:spacing w:val="-2"/>
                <w:sz w:val="22"/>
              </w:rPr>
              <w:t>33</w:t>
            </w:r>
            <w:r w:rsidRPr="00C301EF">
              <w:rPr>
                <w:rFonts w:ascii="Times New Roman" w:eastAsia="Times New Roman" w:hAnsi="Times New Roman" w:cs="Times New Roman"/>
                <w:color w:val="000000"/>
                <w:spacing w:val="-2"/>
                <w:sz w:val="22"/>
                <w:lang w:val="en-US"/>
              </w:rPr>
              <w:t>5</w:t>
            </w:r>
            <w:r w:rsidRPr="00C301EF">
              <w:rPr>
                <w:rFonts w:ascii="Times New Roman" w:eastAsia="Times New Roman" w:hAnsi="Times New Roman" w:cs="Times New Roman"/>
                <w:color w:val="000000"/>
                <w:spacing w:val="-2"/>
                <w:sz w:val="22"/>
              </w:rPr>
              <w:t> </w:t>
            </w:r>
            <w:r w:rsidRPr="00C301EF">
              <w:rPr>
                <w:rFonts w:ascii="Times New Roman" w:eastAsia="Times New Roman" w:hAnsi="Times New Roman" w:cs="Times New Roman"/>
                <w:color w:val="000000"/>
                <w:spacing w:val="-2"/>
                <w:sz w:val="22"/>
                <w:lang w:val="en-US"/>
              </w:rPr>
              <w:t>064</w:t>
            </w:r>
            <w:r w:rsidRPr="00C301EF">
              <w:rPr>
                <w:rFonts w:ascii="Times New Roman" w:eastAsia="Times New Roman" w:hAnsi="Times New Roman" w:cs="Times New Roman"/>
                <w:color w:val="000000"/>
                <w:spacing w:val="-2"/>
                <w:sz w:val="22"/>
              </w:rPr>
              <w:t>,</w:t>
            </w:r>
            <w:r w:rsidRPr="00C301EF">
              <w:rPr>
                <w:rFonts w:ascii="Times New Roman" w:eastAsia="Times New Roman" w:hAnsi="Times New Roman" w:cs="Times New Roman"/>
                <w:color w:val="000000"/>
                <w:spacing w:val="-2"/>
                <w:sz w:val="22"/>
                <w:lang w:val="en-US"/>
              </w:rPr>
              <w:t>8</w:t>
            </w:r>
            <w:r w:rsidRPr="00C301EF">
              <w:rPr>
                <w:rFonts w:ascii="Times New Roman" w:eastAsia="Times New Roman" w:hAnsi="Times New Roman" w:cs="Times New Roman"/>
                <w:color w:val="000000"/>
                <w:spacing w:val="-2"/>
                <w:sz w:val="22"/>
              </w:rPr>
              <w:t>7</w:t>
            </w:r>
          </w:p>
        </w:tc>
        <w:tc>
          <w:tcPr>
            <w:tcW w:w="287" w:type="dxa"/>
            <w:tcBorders>
              <w:left w:val="single" w:sz="5" w:space="0" w:color="000000"/>
            </w:tcBorders>
          </w:tcPr>
          <w:p w:rsidR="00CB20A1" w:rsidRDefault="00CB20A1" w:rsidP="00CB20A1"/>
        </w:tc>
      </w:tr>
      <w:tr w:rsidR="003B5185" w:rsidTr="00BA15EE">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1.2.1.1.1.1.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из них: федеральному бюджету</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3B5185" w:rsidRDefault="003B5185"/>
        </w:tc>
      </w:tr>
      <w:tr w:rsidR="003B5185" w:rsidTr="00BA15EE">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3B5185" w:rsidRDefault="003B5185"/>
        </w:tc>
      </w:tr>
      <w:tr w:rsidR="003B5185" w:rsidTr="00BA15EE">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центры культурного развития в субъектах Российской Федерации в городах с числом жителей до 300 000 человек </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42 700,0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90 000,0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132 700,0</w:t>
            </w:r>
          </w:p>
        </w:tc>
        <w:tc>
          <w:tcPr>
            <w:tcW w:w="287" w:type="dxa"/>
            <w:tcBorders>
              <w:left w:val="single" w:sz="5" w:space="0" w:color="000000"/>
            </w:tcBorders>
          </w:tcPr>
          <w:p w:rsidR="003B5185" w:rsidRDefault="003B5185"/>
        </w:tc>
      </w:tr>
      <w:tr w:rsidR="003B5185" w:rsidTr="00BA15EE">
        <w:trPr>
          <w:trHeight w:hRule="exact" w:val="27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rPr>
                <w:rFonts w:ascii="Times New Roman" w:eastAsia="Times New Roman" w:hAnsi="Times New Roman" w:cs="Times New Roman"/>
                <w:i/>
                <w:color w:val="000000"/>
                <w:spacing w:val="-2"/>
                <w:sz w:val="24"/>
              </w:rPr>
            </w:pP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287" w:type="dxa"/>
            <w:tcBorders>
              <w:left w:val="single" w:sz="5" w:space="0" w:color="000000"/>
            </w:tcBorders>
          </w:tcPr>
          <w:p w:rsidR="003B5185" w:rsidRDefault="003B5185"/>
        </w:tc>
      </w:tr>
      <w:tr w:rsidR="003B5185" w:rsidTr="00BA15EE">
        <w:trPr>
          <w:trHeight w:hRule="exact" w:val="430"/>
        </w:trPr>
        <w:tc>
          <w:tcPr>
            <w:tcW w:w="15904" w:type="dxa"/>
            <w:gridSpan w:val="47"/>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287" w:type="dxa"/>
          </w:tcPr>
          <w:p w:rsidR="003B5185" w:rsidRDefault="003B5185"/>
        </w:tc>
      </w:tr>
      <w:tr w:rsidR="003B5185" w:rsidTr="00BA15EE">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3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c>
          <w:tcPr>
            <w:tcW w:w="287" w:type="dxa"/>
            <w:tcBorders>
              <w:left w:val="single" w:sz="5" w:space="0" w:color="000000"/>
            </w:tcBorders>
          </w:tcPr>
          <w:p w:rsidR="003B5185" w:rsidRDefault="003B5185"/>
        </w:tc>
      </w:tr>
      <w:tr w:rsidR="003B5185" w:rsidTr="00BA15EE">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444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295896" w:rsidTr="00BA15EE">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42 700,0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90 000,0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132 700,0</w:t>
            </w:r>
          </w:p>
        </w:tc>
        <w:tc>
          <w:tcPr>
            <w:tcW w:w="287" w:type="dxa"/>
            <w:tcBorders>
              <w:left w:val="single" w:sz="5" w:space="0" w:color="000000"/>
            </w:tcBorders>
          </w:tcPr>
          <w:p w:rsidR="00295896" w:rsidRDefault="00295896" w:rsidP="00295896"/>
        </w:tc>
      </w:tr>
      <w:tr w:rsidR="00295896" w:rsidTr="00BA15EE">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42 700,0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90 000,0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95896" w:rsidRDefault="00295896" w:rsidP="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132 700,0</w:t>
            </w:r>
          </w:p>
        </w:tc>
        <w:tc>
          <w:tcPr>
            <w:tcW w:w="287" w:type="dxa"/>
            <w:tcBorders>
              <w:left w:val="single" w:sz="5" w:space="0" w:color="000000"/>
            </w:tcBorders>
          </w:tcPr>
          <w:p w:rsidR="00295896" w:rsidRDefault="00295896" w:rsidP="00295896"/>
        </w:tc>
      </w:tr>
      <w:tr w:rsidR="003B5185" w:rsidTr="00BA15EE">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1.3.3.</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3B5185" w:rsidRDefault="003B5185"/>
        </w:tc>
      </w:tr>
      <w:tr w:rsidR="003B5185" w:rsidTr="00BA15EE">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Переоснащены муниципальные библиотеки по модельному стандарту </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B24AE7">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5 300,00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10 000,00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10 300,00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26 500,0</w:t>
            </w:r>
          </w:p>
        </w:tc>
        <w:tc>
          <w:tcPr>
            <w:tcW w:w="287" w:type="dxa"/>
            <w:tcBorders>
              <w:left w:val="single" w:sz="5" w:space="0" w:color="000000"/>
            </w:tcBorders>
          </w:tcPr>
          <w:p w:rsidR="003B5185" w:rsidRDefault="003B5185"/>
        </w:tc>
      </w:tr>
      <w:tr w:rsidR="00BA15EE" w:rsidTr="00BA15EE">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5 300,00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10 000,00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10 300,00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jc w:val="center"/>
            </w:pPr>
            <w:r w:rsidRPr="00342066">
              <w:rPr>
                <w:rFonts w:ascii="Times New Roman" w:eastAsia="Times New Roman" w:hAnsi="Times New Roman" w:cs="Times New Roman"/>
                <w:color w:val="000000"/>
                <w:spacing w:val="-2"/>
                <w:sz w:val="22"/>
              </w:rPr>
              <w:t>300,0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jc w:val="center"/>
            </w:pPr>
            <w:r w:rsidRPr="00342066">
              <w:rPr>
                <w:rFonts w:ascii="Times New Roman" w:eastAsia="Times New Roman" w:hAnsi="Times New Roman" w:cs="Times New Roman"/>
                <w:color w:val="000000"/>
                <w:spacing w:val="-2"/>
                <w:sz w:val="22"/>
              </w:rPr>
              <w:t>300,0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26 500,0</w:t>
            </w:r>
          </w:p>
        </w:tc>
        <w:tc>
          <w:tcPr>
            <w:tcW w:w="287" w:type="dxa"/>
            <w:tcBorders>
              <w:left w:val="single" w:sz="5" w:space="0" w:color="000000"/>
            </w:tcBorders>
          </w:tcPr>
          <w:p w:rsidR="00BA15EE" w:rsidRDefault="00BA15EE" w:rsidP="00BA15EE"/>
        </w:tc>
      </w:tr>
      <w:tr w:rsidR="00BA15EE" w:rsidTr="00BA15EE">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5 300,00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10 000,00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10 300,00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jc w:val="center"/>
            </w:pPr>
            <w:r w:rsidRPr="00817235">
              <w:rPr>
                <w:rFonts w:ascii="Times New Roman" w:eastAsia="Times New Roman" w:hAnsi="Times New Roman" w:cs="Times New Roman"/>
                <w:color w:val="000000"/>
                <w:spacing w:val="-2"/>
                <w:sz w:val="22"/>
              </w:rPr>
              <w:t>300,0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jc w:val="center"/>
            </w:pPr>
            <w:r w:rsidRPr="00817235">
              <w:rPr>
                <w:rFonts w:ascii="Times New Roman" w:eastAsia="Times New Roman" w:hAnsi="Times New Roman" w:cs="Times New Roman"/>
                <w:color w:val="000000"/>
                <w:spacing w:val="-2"/>
                <w:sz w:val="22"/>
              </w:rPr>
              <w:t>300,0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A15EE" w:rsidRDefault="00BA15EE" w:rsidP="00BA15EE">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26 500,0</w:t>
            </w:r>
          </w:p>
        </w:tc>
        <w:tc>
          <w:tcPr>
            <w:tcW w:w="287" w:type="dxa"/>
            <w:tcBorders>
              <w:left w:val="single" w:sz="5" w:space="0" w:color="000000"/>
            </w:tcBorders>
          </w:tcPr>
          <w:p w:rsidR="00BA15EE" w:rsidRDefault="00BA15EE" w:rsidP="00BA15EE"/>
        </w:tc>
      </w:tr>
      <w:tr w:rsidR="003B5185" w:rsidTr="00BA15EE">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1.4.1.1.1.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 том числе: межбюджетные трансферты</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5 000,00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10 000,00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10 000,00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287" w:type="dxa"/>
            <w:tcBorders>
              <w:left w:val="single" w:sz="5" w:space="0" w:color="000000"/>
            </w:tcBorders>
          </w:tcPr>
          <w:p w:rsidR="003B5185" w:rsidRDefault="003B5185"/>
        </w:tc>
      </w:tr>
      <w:tr w:rsidR="003B5185" w:rsidTr="00BA15EE">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1.4.1.1.1.4.</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местным бюджетам</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5 000,00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10 000,00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10 000,00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287" w:type="dxa"/>
            <w:tcBorders>
              <w:left w:val="single" w:sz="5" w:space="0" w:color="000000"/>
            </w:tcBorders>
          </w:tcPr>
          <w:p w:rsidR="003B5185" w:rsidRDefault="003B5185"/>
        </w:tc>
      </w:tr>
      <w:tr w:rsidR="003B5185" w:rsidTr="00BA15EE">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3B5185" w:rsidRDefault="003B5185"/>
        </w:tc>
      </w:tr>
      <w:tr w:rsidR="003B5185" w:rsidTr="00BA15EE">
        <w:trPr>
          <w:trHeight w:hRule="exact" w:val="150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 </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28 114,0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28 114,0</w:t>
            </w:r>
          </w:p>
        </w:tc>
        <w:tc>
          <w:tcPr>
            <w:tcW w:w="287" w:type="dxa"/>
            <w:tcBorders>
              <w:left w:val="single" w:sz="5" w:space="0" w:color="000000"/>
            </w:tcBorders>
          </w:tcPr>
          <w:p w:rsidR="003B5185" w:rsidRDefault="003B5185"/>
        </w:tc>
      </w:tr>
      <w:tr w:rsidR="003B5185" w:rsidTr="00BA15EE">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28 114,0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28 114,0</w:t>
            </w:r>
          </w:p>
        </w:tc>
        <w:tc>
          <w:tcPr>
            <w:tcW w:w="287" w:type="dxa"/>
            <w:tcBorders>
              <w:left w:val="single" w:sz="5" w:space="0" w:color="000000"/>
            </w:tcBorders>
          </w:tcPr>
          <w:p w:rsidR="003B5185" w:rsidRDefault="003B5185"/>
        </w:tc>
      </w:tr>
      <w:tr w:rsidR="003B5185" w:rsidTr="00BA15EE">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28 114,0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295896">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28 114,0</w:t>
            </w:r>
          </w:p>
        </w:tc>
        <w:tc>
          <w:tcPr>
            <w:tcW w:w="287" w:type="dxa"/>
            <w:tcBorders>
              <w:left w:val="single" w:sz="5" w:space="0" w:color="000000"/>
            </w:tcBorders>
          </w:tcPr>
          <w:p w:rsidR="003B5185" w:rsidRDefault="003B5185"/>
        </w:tc>
      </w:tr>
      <w:tr w:rsidR="003B5185" w:rsidTr="00BA15EE">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3B5185" w:rsidRDefault="003B5185"/>
        </w:tc>
      </w:tr>
      <w:tr w:rsidR="004A5898" w:rsidTr="00BA15EE">
        <w:trPr>
          <w:trHeight w:hRule="exact" w:val="1161"/>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A5898" w:rsidRDefault="004A5898" w:rsidP="004A589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A5898" w:rsidRDefault="004A5898" w:rsidP="004A5898">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Реконструированы и (или) капитально отремонтированы региональные и муниципальные детские школы искусств </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A5898" w:rsidRDefault="004A5898" w:rsidP="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A5898" w:rsidRDefault="004A5898" w:rsidP="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A5898" w:rsidRDefault="004A5898" w:rsidP="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32 004,90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A5898" w:rsidRDefault="004A5898" w:rsidP="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22 632,02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A5898" w:rsidRDefault="004A5898" w:rsidP="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94 408,79</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A5898" w:rsidRDefault="004A5898" w:rsidP="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4A5898" w:rsidRDefault="004A5898" w:rsidP="004A589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149 04</w:t>
            </w:r>
            <w:r w:rsidR="00381BD8">
              <w:rPr>
                <w:rFonts w:ascii="Times New Roman" w:eastAsia="Times New Roman" w:hAnsi="Times New Roman" w:cs="Times New Roman"/>
                <w:color w:val="000000"/>
                <w:spacing w:val="-2"/>
                <w:sz w:val="22"/>
              </w:rPr>
              <w:t>5</w:t>
            </w:r>
            <w:r>
              <w:rPr>
                <w:rFonts w:ascii="Times New Roman" w:eastAsia="Times New Roman" w:hAnsi="Times New Roman" w:cs="Times New Roman"/>
                <w:color w:val="000000"/>
                <w:spacing w:val="-2"/>
                <w:sz w:val="22"/>
              </w:rPr>
              <w:t>,71</w:t>
            </w:r>
          </w:p>
        </w:tc>
        <w:tc>
          <w:tcPr>
            <w:tcW w:w="287" w:type="dxa"/>
            <w:tcBorders>
              <w:left w:val="single" w:sz="5" w:space="0" w:color="000000"/>
            </w:tcBorders>
          </w:tcPr>
          <w:p w:rsidR="004A5898" w:rsidRDefault="004A5898" w:rsidP="004A5898"/>
        </w:tc>
      </w:tr>
      <w:tr w:rsidR="003B5185" w:rsidTr="00BA15EE">
        <w:trPr>
          <w:trHeight w:hRule="exact" w:val="430"/>
        </w:trPr>
        <w:tc>
          <w:tcPr>
            <w:tcW w:w="15904" w:type="dxa"/>
            <w:gridSpan w:val="47"/>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287" w:type="dxa"/>
          </w:tcPr>
          <w:p w:rsidR="003B5185" w:rsidRDefault="003B5185"/>
        </w:tc>
      </w:tr>
      <w:tr w:rsidR="003B5185" w:rsidTr="00BA15EE">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33"/>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c>
          <w:tcPr>
            <w:tcW w:w="287" w:type="dxa"/>
            <w:tcBorders>
              <w:left w:val="single" w:sz="5" w:space="0" w:color="000000"/>
            </w:tcBorders>
          </w:tcPr>
          <w:p w:rsidR="003B5185" w:rsidRDefault="003B5185"/>
        </w:tc>
      </w:tr>
      <w:tr w:rsidR="003B5185" w:rsidTr="00BA15EE">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444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287" w:type="dxa"/>
            <w:tcBorders>
              <w:left w:val="single" w:sz="5" w:space="0" w:color="000000"/>
            </w:tcBorders>
          </w:tcPr>
          <w:p w:rsidR="003B5185" w:rsidRDefault="003B5185"/>
        </w:tc>
      </w:tr>
      <w:tr w:rsidR="003B5185" w:rsidTr="00BA15EE">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 видам искусств </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2"/>
              </w:rPr>
            </w:pPr>
          </w:p>
        </w:tc>
        <w:tc>
          <w:tcPr>
            <w:tcW w:w="287" w:type="dxa"/>
            <w:tcBorders>
              <w:left w:val="single" w:sz="5" w:space="0" w:color="000000"/>
            </w:tcBorders>
          </w:tcPr>
          <w:p w:rsidR="003B5185" w:rsidRDefault="003B5185"/>
        </w:tc>
      </w:tr>
      <w:tr w:rsidR="00381BD8" w:rsidTr="00BA15EE">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32 004,90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22 632,02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94 408,79</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jc w:val="center"/>
            </w:pPr>
            <w:r w:rsidRPr="00D00AB5">
              <w:rPr>
                <w:rFonts w:ascii="Times New Roman" w:eastAsia="Times New Roman" w:hAnsi="Times New Roman" w:cs="Times New Roman"/>
                <w:color w:val="000000"/>
                <w:spacing w:val="-2"/>
                <w:sz w:val="22"/>
              </w:rPr>
              <w:t>149 045,71</w:t>
            </w:r>
          </w:p>
        </w:tc>
        <w:tc>
          <w:tcPr>
            <w:tcW w:w="287" w:type="dxa"/>
            <w:tcBorders>
              <w:left w:val="single" w:sz="5" w:space="0" w:color="000000"/>
            </w:tcBorders>
          </w:tcPr>
          <w:p w:rsidR="00381BD8" w:rsidRDefault="00381BD8" w:rsidP="00381BD8"/>
        </w:tc>
      </w:tr>
      <w:tr w:rsidR="00381BD8" w:rsidTr="00BA15EE">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1.6.1.1.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32 004,90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22 632,02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94 408,79</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jc w:val="center"/>
            </w:pPr>
            <w:r w:rsidRPr="00D00AB5">
              <w:rPr>
                <w:rFonts w:ascii="Times New Roman" w:eastAsia="Times New Roman" w:hAnsi="Times New Roman" w:cs="Times New Roman"/>
                <w:color w:val="000000"/>
                <w:spacing w:val="-2"/>
                <w:sz w:val="22"/>
              </w:rPr>
              <w:t>149 045,71</w:t>
            </w:r>
          </w:p>
        </w:tc>
        <w:tc>
          <w:tcPr>
            <w:tcW w:w="287" w:type="dxa"/>
            <w:tcBorders>
              <w:left w:val="single" w:sz="5" w:space="0" w:color="000000"/>
            </w:tcBorders>
          </w:tcPr>
          <w:p w:rsidR="00381BD8" w:rsidRDefault="00381BD8" w:rsidP="00381BD8"/>
        </w:tc>
      </w:tr>
      <w:tr w:rsidR="00381BD8" w:rsidTr="00BA15EE">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1.6.1.1.1.</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 том числе: межбюджетные трансферты</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31 684,85</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22 405,7</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93 464,7</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jc w:val="center"/>
            </w:pPr>
            <w:r w:rsidRPr="00D00AB5">
              <w:rPr>
                <w:rFonts w:ascii="Times New Roman" w:eastAsia="Times New Roman" w:hAnsi="Times New Roman" w:cs="Times New Roman"/>
                <w:color w:val="000000"/>
                <w:spacing w:val="-2"/>
                <w:sz w:val="22"/>
              </w:rPr>
              <w:t>149 045,71</w:t>
            </w:r>
          </w:p>
        </w:tc>
        <w:tc>
          <w:tcPr>
            <w:tcW w:w="287" w:type="dxa"/>
            <w:tcBorders>
              <w:left w:val="single" w:sz="5" w:space="0" w:color="000000"/>
            </w:tcBorders>
          </w:tcPr>
          <w:p w:rsidR="00381BD8" w:rsidRDefault="00381BD8" w:rsidP="00381BD8"/>
        </w:tc>
      </w:tr>
      <w:tr w:rsidR="00381BD8" w:rsidTr="00BA15EE">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1.6.1.1.1.4.</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местным бюджетам</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32 004,90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22 632,02</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94 408,79</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81BD8" w:rsidRDefault="00381BD8" w:rsidP="00381BD8">
            <w:pPr>
              <w:jc w:val="center"/>
            </w:pPr>
            <w:r w:rsidRPr="00D00AB5">
              <w:rPr>
                <w:rFonts w:ascii="Times New Roman" w:eastAsia="Times New Roman" w:hAnsi="Times New Roman" w:cs="Times New Roman"/>
                <w:color w:val="000000"/>
                <w:spacing w:val="-2"/>
                <w:sz w:val="22"/>
              </w:rPr>
              <w:t>149 045,71</w:t>
            </w:r>
          </w:p>
        </w:tc>
        <w:tc>
          <w:tcPr>
            <w:tcW w:w="287" w:type="dxa"/>
            <w:tcBorders>
              <w:left w:val="single" w:sz="5" w:space="0" w:color="000000"/>
            </w:tcBorders>
          </w:tcPr>
          <w:p w:rsidR="00381BD8" w:rsidRDefault="00381BD8" w:rsidP="00381BD8"/>
        </w:tc>
      </w:tr>
      <w:tr w:rsidR="003B5185" w:rsidTr="00BA15EE">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w:t>
            </w:r>
          </w:p>
        </w:tc>
        <w:tc>
          <w:tcPr>
            <w:tcW w:w="444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3B5185" w:rsidRDefault="003B5185"/>
        </w:tc>
      </w:tr>
      <w:tr w:rsidR="003B5185" w:rsidTr="00BA15EE">
        <w:trPr>
          <w:trHeight w:hRule="exact" w:val="716"/>
        </w:trPr>
        <w:tc>
          <w:tcPr>
            <w:tcW w:w="544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right"/>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ИТОГО ПО РЕГИОНАЛЬНОМУ ПРОЕКТУ:</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FD5F67">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62 199,5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FD5200">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69 928,08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FD5200">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97 866,36</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62137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173 601,93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F5046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271 617,19</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F5046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475BF1">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675 513,06</w:t>
            </w:r>
          </w:p>
        </w:tc>
        <w:tc>
          <w:tcPr>
            <w:tcW w:w="287" w:type="dxa"/>
            <w:tcBorders>
              <w:left w:val="single" w:sz="5" w:space="0" w:color="000000"/>
            </w:tcBorders>
          </w:tcPr>
          <w:p w:rsidR="003B5185" w:rsidRDefault="003B5185"/>
        </w:tc>
      </w:tr>
      <w:tr w:rsidR="003B5185" w:rsidTr="00BA15EE">
        <w:trPr>
          <w:trHeight w:hRule="exact" w:val="716"/>
        </w:trPr>
        <w:tc>
          <w:tcPr>
            <w:tcW w:w="544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из них:</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FD5F67">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62 199,5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FD5200">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69 928,08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62137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97 866,36</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AF208B">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173 601,93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F5046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271 617,19</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F5046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475BF1">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675 513,06</w:t>
            </w:r>
          </w:p>
        </w:tc>
        <w:tc>
          <w:tcPr>
            <w:tcW w:w="287" w:type="dxa"/>
            <w:tcBorders>
              <w:left w:val="single" w:sz="5" w:space="0" w:color="000000"/>
            </w:tcBorders>
          </w:tcPr>
          <w:p w:rsidR="003B5185" w:rsidRDefault="003B5185"/>
        </w:tc>
      </w:tr>
      <w:tr w:rsidR="003B5185" w:rsidTr="00BA15EE">
        <w:trPr>
          <w:trHeight w:hRule="exact" w:val="717"/>
        </w:trPr>
        <w:tc>
          <w:tcPr>
            <w:tcW w:w="544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ТФОМС)</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87" w:type="dxa"/>
            <w:tcBorders>
              <w:left w:val="single" w:sz="5" w:space="0" w:color="000000"/>
            </w:tcBorders>
          </w:tcPr>
          <w:p w:rsidR="003B5185" w:rsidRDefault="003B5185"/>
        </w:tc>
      </w:tr>
      <w:tr w:rsidR="003B5185" w:rsidTr="00BA15EE">
        <w:trPr>
          <w:trHeight w:hRule="exact" w:val="716"/>
        </w:trPr>
        <w:tc>
          <w:tcPr>
            <w:tcW w:w="544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87" w:type="dxa"/>
            <w:tcBorders>
              <w:left w:val="single" w:sz="5" w:space="0" w:color="000000"/>
            </w:tcBorders>
          </w:tcPr>
          <w:p w:rsidR="003B5185" w:rsidRDefault="003B5185"/>
        </w:tc>
      </w:tr>
      <w:tr w:rsidR="003B5185" w:rsidTr="00BA15EE">
        <w:trPr>
          <w:trHeight w:hRule="exact" w:val="573"/>
        </w:trPr>
        <w:tc>
          <w:tcPr>
            <w:tcW w:w="544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Внебюджетные источники , всего</w:t>
            </w:r>
          </w:p>
        </w:tc>
        <w:tc>
          <w:tcPr>
            <w:tcW w:w="143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87" w:type="dxa"/>
            <w:tcBorders>
              <w:left w:val="single" w:sz="5" w:space="0" w:color="000000"/>
            </w:tcBorders>
          </w:tcPr>
          <w:p w:rsidR="003B5185" w:rsidRDefault="003B5185"/>
        </w:tc>
      </w:tr>
    </w:tbl>
    <w:p w:rsidR="003B5185" w:rsidRDefault="003B5185">
      <w:pPr>
        <w:sectPr w:rsidR="003B5185">
          <w:pgSz w:w="16848" w:h="11952" w:orient="landscape"/>
          <w:pgMar w:top="562" w:right="432" w:bottom="512" w:left="432" w:header="562" w:footer="512" w:gutter="0"/>
          <w:cols w:space="720"/>
        </w:sectPr>
      </w:pPr>
    </w:p>
    <w:tbl>
      <w:tblPr>
        <w:tblW w:w="0" w:type="dxa"/>
        <w:tblLayout w:type="fixed"/>
        <w:tblCellMar>
          <w:left w:w="0" w:type="dxa"/>
          <w:right w:w="0" w:type="dxa"/>
        </w:tblCellMar>
        <w:tblLook w:val="04A0" w:firstRow="1" w:lastRow="0" w:firstColumn="1" w:lastColumn="0" w:noHBand="0" w:noVBand="1"/>
      </w:tblPr>
      <w:tblGrid>
        <w:gridCol w:w="860"/>
        <w:gridCol w:w="3582"/>
        <w:gridCol w:w="1146"/>
        <w:gridCol w:w="1146"/>
        <w:gridCol w:w="1003"/>
        <w:gridCol w:w="1003"/>
        <w:gridCol w:w="1719"/>
        <w:gridCol w:w="717"/>
        <w:gridCol w:w="2292"/>
        <w:gridCol w:w="1147"/>
        <w:gridCol w:w="1289"/>
        <w:gridCol w:w="287"/>
      </w:tblGrid>
      <w:tr w:rsidR="003B5185">
        <w:trPr>
          <w:trHeight w:hRule="exact" w:val="430"/>
        </w:trPr>
        <w:tc>
          <w:tcPr>
            <w:tcW w:w="15904" w:type="dxa"/>
            <w:gridSpan w:val="11"/>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w:t>
            </w:r>
          </w:p>
        </w:tc>
        <w:tc>
          <w:tcPr>
            <w:tcW w:w="287" w:type="dxa"/>
          </w:tcPr>
          <w:p w:rsidR="003B5185" w:rsidRDefault="003B5185"/>
        </w:tc>
      </w:tr>
      <w:tr w:rsidR="003B5185">
        <w:trPr>
          <w:trHeight w:hRule="exact" w:val="573"/>
        </w:trPr>
        <w:tc>
          <w:tcPr>
            <w:tcW w:w="11176" w:type="dxa"/>
            <w:gridSpan w:val="8"/>
          </w:tcPr>
          <w:p w:rsidR="003B5185" w:rsidRDefault="003B5185"/>
        </w:tc>
        <w:tc>
          <w:tcPr>
            <w:tcW w:w="4728" w:type="dxa"/>
            <w:gridSpan w:val="3"/>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№1</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c>
          <w:tcPr>
            <w:tcW w:w="287" w:type="dxa"/>
          </w:tcPr>
          <w:p w:rsidR="003B5185" w:rsidRDefault="003B5185"/>
        </w:tc>
      </w:tr>
      <w:tr w:rsidR="003B5185">
        <w:trPr>
          <w:trHeight w:hRule="exact" w:val="573"/>
        </w:trPr>
        <w:tc>
          <w:tcPr>
            <w:tcW w:w="11176" w:type="dxa"/>
            <w:gridSpan w:val="8"/>
          </w:tcPr>
          <w:p w:rsidR="003B5185" w:rsidRDefault="003B5185"/>
        </w:tc>
        <w:tc>
          <w:tcPr>
            <w:tcW w:w="4728" w:type="dxa"/>
            <w:gridSpan w:val="3"/>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Культурная среда (Республика Тыва)</w:t>
            </w:r>
          </w:p>
        </w:tc>
        <w:tc>
          <w:tcPr>
            <w:tcW w:w="287" w:type="dxa"/>
          </w:tcPr>
          <w:p w:rsidR="003B5185" w:rsidRDefault="003B5185"/>
        </w:tc>
      </w:tr>
      <w:tr w:rsidR="003B5185">
        <w:trPr>
          <w:trHeight w:hRule="exact" w:val="143"/>
        </w:trPr>
        <w:tc>
          <w:tcPr>
            <w:tcW w:w="860" w:type="dxa"/>
            <w:shd w:val="clear" w:color="auto" w:fill="auto"/>
          </w:tcPr>
          <w:p w:rsidR="003B5185" w:rsidRDefault="00736D23">
            <w:pPr>
              <w:spacing w:line="230" w:lineRule="auto"/>
              <w:rPr>
                <w:rFonts w:ascii="Arial" w:eastAsia="Arial" w:hAnsi="Arial" w:cs="Arial"/>
                <w:spacing w:val="-2"/>
                <w:sz w:val="16"/>
              </w:rPr>
            </w:pPr>
            <w:r>
              <w:rPr>
                <w:rFonts w:ascii="Arial" w:eastAsia="Arial" w:hAnsi="Arial" w:cs="Arial"/>
                <w:spacing w:val="-2"/>
                <w:sz w:val="16"/>
              </w:rPr>
              <w:t>0</w:t>
            </w:r>
          </w:p>
          <w:p w:rsidR="003B5185" w:rsidRDefault="00736D23">
            <w:pPr>
              <w:spacing w:line="230" w:lineRule="auto"/>
              <w:rPr>
                <w:rFonts w:ascii="Arial" w:eastAsia="Arial" w:hAnsi="Arial" w:cs="Arial"/>
                <w:spacing w:val="-2"/>
                <w:sz w:val="16"/>
              </w:rPr>
            </w:pPr>
            <w:r>
              <w:rPr>
                <w:rFonts w:ascii="Arial" w:eastAsia="Arial" w:hAnsi="Arial" w:cs="Arial"/>
                <w:spacing w:val="-2"/>
                <w:sz w:val="16"/>
              </w:rPr>
              <w:t>0</w:t>
            </w:r>
          </w:p>
        </w:tc>
        <w:tc>
          <w:tcPr>
            <w:tcW w:w="15331" w:type="dxa"/>
            <w:gridSpan w:val="11"/>
            <w:shd w:val="clear" w:color="auto" w:fill="auto"/>
            <w:vAlign w:val="center"/>
          </w:tcPr>
          <w:p w:rsidR="003B5185" w:rsidRDefault="003B5185">
            <w:pPr>
              <w:spacing w:line="230" w:lineRule="auto"/>
              <w:jc w:val="center"/>
              <w:rPr>
                <w:rFonts w:ascii="Times New Roman" w:eastAsia="Times New Roman" w:hAnsi="Times New Roman" w:cs="Times New Roman"/>
                <w:color w:val="000000"/>
                <w:spacing w:val="-2"/>
                <w:sz w:val="28"/>
              </w:rPr>
            </w:pPr>
          </w:p>
        </w:tc>
      </w:tr>
      <w:tr w:rsidR="003B5185">
        <w:trPr>
          <w:trHeight w:hRule="exact" w:val="430"/>
        </w:trPr>
        <w:tc>
          <w:tcPr>
            <w:tcW w:w="16191" w:type="dxa"/>
            <w:gridSpan w:val="12"/>
            <w:tcBorders>
              <w:bottom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План реализации регионального проекта</w:t>
            </w:r>
          </w:p>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71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5331"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rsidR="003B5185">
        <w:trPr>
          <w:trHeight w:hRule="exact" w:val="286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1.1</w:t>
            </w:r>
          </w:p>
          <w:p w:rsidR="003B5185" w:rsidRDefault="003B5185"/>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Хертек С.С.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2020,2022 и 2024 годах Республика Тыва получает федеральное финансирование на оснащение образовательные учреждения в сфере культуры музыкальными инструментами, оборудованием и учебными материалами.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 улучшение качества учебного процесса для одаренных детей, а также увеличение числа учащихся в образовательных учреждениях отрасли культуры за счет расширения перечня реализуемых образовательных программ и учебных дисциплин, в </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15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17</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717"/>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том числе интерактивной направленности.</w:t>
            </w:r>
          </w:p>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203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01</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Хертек С.С.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76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1.1.2</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04</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Хертек С.С.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963"/>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1.1.3</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Хертек С.С.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Справка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2. В планы-графики включаются: 1) идентификационные коды закупок, определенные в соответствии со статьей 23 настоящего Федерального </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9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273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закона; 2) наименование объекта и (или) наименования объектов закупок; 3) объем финансового обеспечения для осуществления закупок; 4) сроки (периодичность) осуществления планируемых закупок; 5) информация об обязательном общественном обсуждении закупок товара, работы или услуги в соответствии со статьей 20 настоящего Федерального закона; 6) иная информация, определенная порядком, предусмотренным пунктом 2 части 3 настоящей статьи.</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272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490"/>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1.1.4</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Хертек С.С.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Справка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2. В планы-графики включаются: 1) </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49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286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идентификационные коды закупок, определенные в соответствии со статьей 23 настоящего Федерального закона; 2) наименование объекта и (или) наименования объектов закупок; 3) объем финансового обеспечения для осуществления закупок; 4) сроки (периодичность) осуществления планируемых закупок; 5) информация об обязательном общественном обсуждении закупок товара, работы или услуги в соответствии со статьей 20 настоящего Федерального закона; 6) иная информация, определенная порядком, предусмотренным пунктом 2 части 3 настоящей статьи.</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182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81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935"/>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1.1.5</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01</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Хертек С.С.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Тип закрывающего документа (акт, соглашение, реестр, отчёт, письмо, контракт, договор, приказ, распоряжение, </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43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176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1.1.6</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04</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Хертек С.С.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2465"/>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1.2</w:t>
            </w:r>
          </w:p>
          <w:p w:rsidR="003B5185" w:rsidRDefault="003B5185"/>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"Построены (реконструированы) и (или) капитально отремонтированы культурно-досуговые учреждения в сельской местности "</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01.01.2018</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Отбор муниципальных образований будет на основе представленных заявок, которые соответствуют установленным требованиям. Культурно-досуговые учреждения должны включать в себя зрительный зал (в том числе трансформируемый), оборудованный эстрадой, с выделенными местами для маломобильных групп населения, а также помещениями для проведения занятий кружков и студий. </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246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31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04</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Санчы С.Т.</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Справка Тип закрывающего документа (акт, соглашение, реестр, отчёт, письмо, контракт, договор, приказ, </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203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атами и контрольными точками отсутствует</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1763"/>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1.2.2</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01</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Санчы С.Т.</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229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1.2.3</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Санчы С.Т.</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235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1.2.4</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Санчы С.Т.</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97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 отсутствует</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1.2.5</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04</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Санчы С.Т.</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2293"/>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1.2.6</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Санчы С.Т.</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 "</w:t>
            </w:r>
          </w:p>
          <w:p w:rsidR="003B5185" w:rsidRDefault="003B5185"/>
        </w:tc>
      </w:tr>
      <w:tr w:rsidR="003B5185">
        <w:trPr>
          <w:trHeight w:hRule="exact" w:val="209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1.2.7</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"Получены положительные заключения по результатам государственных экспертиз"</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30.01.2023</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контрольными </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10</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1247"/>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точками отсутствует</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1.2.8</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"Объект недвижимого имущества введен в эксплуатацию"</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80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1.3</w:t>
            </w:r>
          </w:p>
          <w:p w:rsidR="003B5185" w:rsidRDefault="003B5185"/>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"Построены центры культурного развития в субъектах Российской Федерации в городах с числом жителей до 300 000 человек "</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Строительство Центра культурного развития  в г. Кызыл в 2022-2023 гг. Центр культурного развития  – это многофункциональное культурное пространство с концертным залом и кинозалами для детей и взрослых, сервисными зонами (кафе, сувенирные киоски). </w:t>
            </w:r>
          </w:p>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18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501"/>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1.3.1</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"Получены </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30.01.2021</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Тип </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282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положительные заключения по результатам государственных экспертиз"</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связь с иными результатами и контрольными точками отсутствует</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связь с иными результатами и контрольными точками отсутствует</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"Получены положительные заключения по результатам государственных экспертиз"</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01.04.2021</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Санчы С.Т.</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253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1.3.3</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"Техническая готовность объекта, %"</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01</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контрольными точками </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71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отсутствует</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1.3.4</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"Получены положительные заключения по результатам государственных экспертиз"</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01.04.2022</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1.3.5</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"Объект недвижимого имущества введен в эксплуатацию"</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15.12.2022</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Санчы С.Т.</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56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1.3.6</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"Объект недвижимого имущества введен в эксплуатацию"</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15.12.2023</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Тип закрывающего документа (акт, соглашение, реестр, отчёт, письмо, контракт, договор, приказ, </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1763"/>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контрольными точками отсутствует</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распоряжение, 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2865"/>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1.4</w:t>
            </w:r>
          </w:p>
          <w:p w:rsidR="003B5185" w:rsidRDefault="003B5185"/>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"Переоснащены муниципальные библиотеки по модельному стандарту "</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01.01.2019</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01.12.2023</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Куулар А.Н.</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 период 2019-2024 годы внедрен модельный стандарт не менее чем в 6 муниципальных библиотеках Республики Коми (не менее 1 муниципальной библиотеки ежегодно), в т.ч. с учетом регионального модельного стандарта.</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Отбор муниципальных библиотек будет осуществляться на конкурсной основе. За счет регионального и муниципального бюджетов обеспечивается ремонт помещения, комплектование и подключение интернет-канала. За счет федерального бюджета приобретается типовой </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190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9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27</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71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комплект оборудования и мебели.</w:t>
            </w:r>
          </w:p>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"Утверждены правила распределения и предоставления бюджетам субъектов Российской Федерации межбюджетных трансфертов"</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01.12.2021</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Куулар А.Н.</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229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1.4.2</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"Утверждено распределение межбюджетных трансфертов по субъектам Российской Федерации (муниципальным образованиям)"</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01.12.2021</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01</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Куулар А.Н.</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ГИС "Нацпроект "Культура" Тип закрывающего документа (акт, соглашение, реестр, отчёт, письмо, контракт, договор, приказ, распоряжение, постановление). </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2293"/>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1.4.3</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01.12.2021</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04</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Куулар А.Н.</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ГИС "Нацпроект "Культура" Тип закрывающего документа (акт, соглашение, реестр, отчёт, письмо, контракт, договор, приказ, распоряжение, постановление). </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ГИС "Нацпроект "Культура" </w:t>
            </w:r>
          </w:p>
          <w:p w:rsidR="003B5185" w:rsidRDefault="003B5185"/>
        </w:tc>
      </w:tr>
      <w:tr w:rsidR="003B5185">
        <w:trPr>
          <w:trHeight w:hRule="exact" w:val="57"/>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28</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1.4.4</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"Предоставлен отчет об использовании межбюджетных трансфертов"</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01.12.2021</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Куулар А.Н.</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Тип закрывающего документа (акт, соглашение, реестр, отчёт, письмо, контракт, договор, приказ, распоряжение, постановление). </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ГИС "Нацпроект "Культура" </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1.4.5</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"Утверждены правила распределения и предоставления бюджетам субъектов Российской Федерации межбюджетных трансфертов"</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01.12.2022</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Куулар А.Н.</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Тип закрывающего документа (акт, соглашение, реестр, отчёт, письмо, контракт, договор, приказ, распоряжение, постановление). </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ГИС "Нацпроект "Культура" </w:t>
            </w:r>
          </w:p>
          <w:p w:rsidR="003B5185" w:rsidRDefault="003B5185"/>
        </w:tc>
      </w:tr>
      <w:tr w:rsidR="003B5185">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227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1.4.6</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"Утверждено распределение межбюджетных трансфертов по субъектам Российской Федерации (муниципальным образованиям)"</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01.12.2022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Куулар А.Н.</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Тип закрывающего документа (акт, соглашение, реестр, отчёт, письмо, контракт, договор, приказ, распоряжение, постановление). </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ГИС "Нацпроект "Культура" </w:t>
            </w:r>
          </w:p>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29</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975"/>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 отсутствует</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203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1.4.7</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01.12.2022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04</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Куулар А.Н.</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Тип закрывающего документа (акт, соглашение, реестр, отчёт, письмо, контракт, договор, приказ, распоряжение, постановление). </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ГИС "Нацпроект "Культура" </w:t>
            </w:r>
          </w:p>
          <w:p w:rsidR="003B5185" w:rsidRDefault="003B5185"/>
        </w:tc>
      </w:tr>
      <w:tr w:rsidR="003B518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1.4.8</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"Предоставлен отчет об использовании межбюджетных трансфертов"</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01.12.2022</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Куулар А.Н.</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Тип закрывающего документа (акт, соглашение, реестр, отчёт, письмо, контракт, договор, приказ, распоряжение, постановление). </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ГИС "Нацпроект "Культура" </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2349"/>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1.5</w:t>
            </w:r>
          </w:p>
          <w:p w:rsidR="003B5185" w:rsidRDefault="003B5185"/>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"Приобретены передвижные многофункциональные культурные центры (автоклубы) для обслуживания сельского населения субъектов Российской Федерации "</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01.01.2018</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01.12.2023</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За период 2022-2023 годы будут приобретены 11 автоклубов, в т.ч.:</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2022 г. - 6 автоклубов;</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2023 г - 5 автоклубов.</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Для людей, проживающих в сельских населенных пунктах без стационарного </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30</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2865"/>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культурного обслуживания, доступность будет обеспечена за счет приобретения 11 передвижных многофункциональных культурных центров. 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 трансформер, спутниковую антенну, звуковое, компьютерное и мультимедийное оборудование. </w:t>
            </w:r>
          </w:p>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169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69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219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1.5.1</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"Контрольная точка не задана"</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контрольными </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контрольными </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124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точками отсутствует</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точками отсутствует</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"Контрольная точка не задана"</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2063"/>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1.6</w:t>
            </w:r>
          </w:p>
          <w:p w:rsidR="003B5185" w:rsidRDefault="003B5185"/>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"Реконструированы и (или) капитально отремонтированы региональные и муниципальные детские школы искусств по видам искусств "</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31.12.2020</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концу 2024 года будет реконструировано, капитально отремонтировано 670 региональных и муниципальных детских школ искусств по видам искусств. Начиная с 2021 года, ежегодно по 130 организаций. Это позволит улучшить условия, в которых обучаются творчески одаренные дети, в том числе расширить площади для ведения </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204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32</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2035"/>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образовательной деятельности путем капитального ремонта и реконструкции зданий с целью их передачи детским школам искусств в оперативное управление.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30.12.2021</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"Получены положительные заключения по результатам государственных экспертиз"</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Тип закрывающего документа (акт, соглашение, реестр, отчёт, письмо, контракт, договор, приказ, распоряжение, постановление). </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ГИС "Нацпроект "Культура" </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243"/>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33</w:t>
            </w:r>
          </w:p>
        </w:tc>
        <w:tc>
          <w:tcPr>
            <w:tcW w:w="287" w:type="dxa"/>
            <w:tcBorders>
              <w:top w:val="single" w:sz="5" w:space="0" w:color="000000"/>
              <w:bottom w:val="single" w:sz="5" w:space="0" w:color="000000"/>
            </w:tcBorders>
          </w:tcPr>
          <w:p w:rsidR="003B5185" w:rsidRDefault="003B5185"/>
        </w:tc>
      </w:tr>
      <w:tr w:rsidR="003B5185">
        <w:trPr>
          <w:trHeight w:hRule="exact" w:val="11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1.6.3</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"Техническая готовность объекта, %"</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09</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1.6.4</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15</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ГИС "Нацпроект "Культура"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ГИС "Нацпроект "Культура" </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227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1.6.5</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30.12.2022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34</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97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 отсутствует</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 отсутствует</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1.6.6</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"Получены положительные заключения по результатам государственных экспертиз"</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1.6.7</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"Техническая готовность объекта, %"</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09</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30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1.6.8</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15</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Тип закрывающего документа (акт, соглашение, реестр, отчёт, письмо, контракт, </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35</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2035"/>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атами и контрольными точками отсутствует</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договор, приказ, распоряжение, постановление).</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1.6.9</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30.12.2023</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1.6.10</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"Техническая готовность объекта, %"</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09</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243"/>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36</w:t>
            </w:r>
          </w:p>
        </w:tc>
        <w:tc>
          <w:tcPr>
            <w:tcW w:w="287" w:type="dxa"/>
            <w:tcBorders>
              <w:top w:val="single" w:sz="5" w:space="0" w:color="000000"/>
              <w:bottom w:val="single" w:sz="5" w:space="0" w:color="000000"/>
            </w:tcBorders>
          </w:tcPr>
          <w:p w:rsidR="003B5185" w:rsidRDefault="003B5185"/>
        </w:tc>
      </w:tr>
      <w:tr w:rsidR="003B5185">
        <w:trPr>
          <w:trHeight w:hRule="exact" w:val="11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"Получены положительные заключения по результатам государственных экспертиз"</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Тип закрывающего документа (акт, соглашение, реестр, отчёт, письмо, контракт, договор, приказ, распоряжение, постановление).</w:t>
            </w: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227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1.7</w:t>
            </w:r>
          </w:p>
          <w:p w:rsidR="003B5185" w:rsidRDefault="003B5185"/>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"Подача заявки от Республики Тыва на создание условий для показа национальных кинофильмов в кинозалах, расположенных в населённых пунктах с численностью населения до 500 тыс. человек"</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01.01.2018</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01.05.2020</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2024 году будет создано 1200 современных кинозалов по всей России. Предоставление средств, источником которых является субсидия из федерального бюджета организациям, </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ГИС "Нацпроект "Культура"</w:t>
            </w:r>
          </w:p>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37</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220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осуществляющим кинопоказ на условиях показа не менее 50% российских фильмов в течении трех лет с момента начало показов в переоборудованном кинозале. </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Ежегодно будет подаваться заявки от Республики Тыва на конкурсный отбор  на создание условий показа кинофильмов в кинозалов в населенных пунктах с численностью населения до 500 тыс. чел. </w:t>
            </w:r>
          </w:p>
          <w:p w:rsidR="003B5185" w:rsidRDefault="003B5185">
            <w:pPr>
              <w:spacing w:line="230" w:lineRule="auto"/>
              <w:jc w:val="center"/>
              <w:rPr>
                <w:rFonts w:ascii="Times New Roman" w:eastAsia="Times New Roman" w:hAnsi="Times New Roman" w:cs="Times New Roman"/>
                <w:color w:val="000000"/>
                <w:spacing w:val="-2"/>
                <w:sz w:val="24"/>
              </w:rPr>
            </w:pPr>
          </w:p>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1.7.1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01.08.2019</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r w:rsidR="003B5185">
        <w:trPr>
          <w:trHeight w:hRule="exact" w:val="96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1.7.2</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"Утверждены (одобрены, сформированы) документы, необходимые для </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01.11.2019</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Заявка Заявка на участия в конкурсном отборе на создания условий показа </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430"/>
        </w:trPr>
        <w:tc>
          <w:tcPr>
            <w:tcW w:w="15904" w:type="dxa"/>
            <w:gridSpan w:val="11"/>
            <w:tcBorders>
              <w:top w:val="single" w:sz="5" w:space="0" w:color="000000"/>
              <w:bottom w:val="single" w:sz="5" w:space="0" w:color="000000"/>
            </w:tcBorders>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38</w:t>
            </w:r>
          </w:p>
        </w:tc>
        <w:tc>
          <w:tcPr>
            <w:tcW w:w="287" w:type="dxa"/>
            <w:tcBorders>
              <w:top w:val="single" w:sz="5" w:space="0" w:color="000000"/>
              <w:bottom w:val="single" w:sz="5" w:space="0" w:color="000000"/>
            </w:tcBorders>
          </w:tcPr>
          <w:p w:rsidR="003B5185" w:rsidRDefault="003B5185"/>
        </w:tc>
      </w:tr>
      <w:tr w:rsidR="003B518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3B518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3B5185"/>
        </w:tc>
      </w:tr>
      <w:tr w:rsidR="003B5185">
        <w:trPr>
          <w:trHeight w:hRule="exact" w:val="717"/>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оказания услуги (выполнения работы)"</w:t>
            </w:r>
          </w:p>
          <w:p w:rsidR="003B5185" w:rsidRDefault="003B518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отечественных кинофильмов в кинозалах</w:t>
            </w:r>
          </w:p>
          <w:p w:rsidR="003B5185" w:rsidRDefault="003B518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tc>
      </w:tr>
      <w:tr w:rsidR="003B518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1.7.3</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"Предоставлен отчет о выполнении соглашения о предоставлении субсидии юридическому (физическому) лицу "</w:t>
            </w:r>
          </w:p>
          <w:p w:rsidR="003B5185" w:rsidRDefault="003B518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31.12.2019</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3B5185" w:rsidRDefault="003B518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spacing w:val="-2"/>
                <w:sz w:val="24"/>
                <w:szCs w:val="24"/>
              </w:rPr>
              <w:t>Чигжит</w:t>
            </w:r>
            <w:proofErr w:type="spellEnd"/>
            <w:r>
              <w:rPr>
                <w:rFonts w:ascii="Times New Roman" w:eastAsia="Times New Roman" w:hAnsi="Times New Roman" w:cs="Times New Roman"/>
                <w:spacing w:val="-2"/>
                <w:sz w:val="24"/>
                <w:szCs w:val="24"/>
              </w:rPr>
              <w:t xml:space="preserve"> В.С.</w:t>
            </w:r>
          </w:p>
          <w:p w:rsidR="003B5185" w:rsidRDefault="003B518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3B5185" w:rsidRDefault="003B518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B5185" w:rsidRDefault="003B5185"/>
        </w:tc>
      </w:tr>
      <w:tr w:rsidR="003B518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3B5185" w:rsidRDefault="003B5185"/>
        </w:tc>
      </w:tr>
    </w:tbl>
    <w:p w:rsidR="003B5185" w:rsidRDefault="003B5185">
      <w:pPr>
        <w:sectPr w:rsidR="003B5185">
          <w:pgSz w:w="16834" w:h="11909" w:orient="landscape"/>
          <w:pgMar w:top="562" w:right="288" w:bottom="512" w:left="288" w:header="562" w:footer="512" w:gutter="0"/>
          <w:cols w:space="720"/>
        </w:sectPr>
      </w:pPr>
    </w:p>
    <w:tbl>
      <w:tblPr>
        <w:tblW w:w="0" w:type="dxa"/>
        <w:tblLayout w:type="fixed"/>
        <w:tblCellMar>
          <w:left w:w="0" w:type="dxa"/>
          <w:right w:w="0" w:type="dxa"/>
        </w:tblCellMar>
        <w:tblLook w:val="04A0" w:firstRow="1" w:lastRow="0" w:firstColumn="1" w:lastColumn="0" w:noHBand="0" w:noVBand="1"/>
      </w:tblPr>
      <w:tblGrid>
        <w:gridCol w:w="716"/>
        <w:gridCol w:w="3439"/>
        <w:gridCol w:w="3009"/>
        <w:gridCol w:w="3295"/>
        <w:gridCol w:w="2866"/>
        <w:gridCol w:w="2293"/>
        <w:gridCol w:w="26"/>
      </w:tblGrid>
      <w:tr w:rsidR="003B5185">
        <w:trPr>
          <w:trHeight w:hRule="exact" w:val="287"/>
        </w:trPr>
        <w:tc>
          <w:tcPr>
            <w:tcW w:w="15618" w:type="dxa"/>
            <w:gridSpan w:val="6"/>
            <w:vMerge w:val="restart"/>
            <w:shd w:val="clear" w:color="auto" w:fill="auto"/>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39</w:t>
            </w:r>
          </w:p>
        </w:tc>
        <w:tc>
          <w:tcPr>
            <w:tcW w:w="14" w:type="dxa"/>
          </w:tcPr>
          <w:p w:rsidR="003B5185" w:rsidRDefault="003B5185"/>
        </w:tc>
      </w:tr>
      <w:tr w:rsidR="003B5185">
        <w:trPr>
          <w:trHeight w:hRule="exact" w:val="143"/>
        </w:trPr>
        <w:tc>
          <w:tcPr>
            <w:tcW w:w="15618" w:type="dxa"/>
            <w:gridSpan w:val="6"/>
            <w:vMerge/>
            <w:shd w:val="clear" w:color="auto" w:fill="auto"/>
          </w:tcPr>
          <w:p w:rsidR="003B5185" w:rsidRDefault="003B5185"/>
        </w:tc>
        <w:tc>
          <w:tcPr>
            <w:tcW w:w="14" w:type="dxa"/>
          </w:tcPr>
          <w:p w:rsidR="003B5185" w:rsidRDefault="003B5185"/>
        </w:tc>
      </w:tr>
      <w:tr w:rsidR="003B5185">
        <w:trPr>
          <w:trHeight w:hRule="exact" w:val="430"/>
        </w:trPr>
        <w:tc>
          <w:tcPr>
            <w:tcW w:w="15618" w:type="dxa"/>
            <w:gridSpan w:val="6"/>
            <w:tcBorders>
              <w:bottom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Участники регионального проекта</w:t>
            </w:r>
          </w:p>
          <w:p w:rsidR="003B5185" w:rsidRDefault="003B5185"/>
        </w:tc>
        <w:tc>
          <w:tcPr>
            <w:tcW w:w="14" w:type="dxa"/>
          </w:tcPr>
          <w:p w:rsidR="003B5185" w:rsidRDefault="003B5185"/>
        </w:tc>
      </w:tr>
      <w:tr w:rsidR="003B5185">
        <w:trPr>
          <w:trHeight w:hRule="exact" w:val="573"/>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c>
          <w:tcPr>
            <w:tcW w:w="14" w:type="dxa"/>
            <w:tcBorders>
              <w:left w:val="single" w:sz="5" w:space="0" w:color="000000"/>
            </w:tcBorders>
          </w:tcPr>
          <w:p w:rsidR="003B5185" w:rsidRDefault="003B5185"/>
        </w:tc>
      </w:tr>
      <w:tr w:rsidR="003B5185">
        <w:trPr>
          <w:trHeight w:hRule="exact" w:val="860"/>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Чигжит</w:t>
            </w:r>
            <w:proofErr w:type="spellEnd"/>
            <w:r>
              <w:rPr>
                <w:rFonts w:ascii="Times New Roman" w:eastAsia="Times New Roman" w:hAnsi="Times New Roman" w:cs="Times New Roman"/>
                <w:color w:val="000000"/>
                <w:spacing w:val="-2"/>
                <w:sz w:val="24"/>
              </w:rPr>
              <w:t xml:space="preserve"> В. С.</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культуры Республики Тыва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14" w:type="dxa"/>
            <w:tcBorders>
              <w:left w:val="single" w:sz="5" w:space="0" w:color="000000"/>
            </w:tcBorders>
          </w:tcPr>
          <w:p w:rsidR="003B5185" w:rsidRDefault="003B5185"/>
        </w:tc>
      </w:tr>
      <w:tr w:rsidR="003B5185">
        <w:trPr>
          <w:trHeight w:hRule="exact" w:val="860"/>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Чигжит В. С.</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И.о. министра культуры Республики Тыва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14" w:type="dxa"/>
            <w:tcBorders>
              <w:left w:val="single" w:sz="5" w:space="0" w:color="000000"/>
            </w:tcBorders>
          </w:tcPr>
          <w:p w:rsidR="003B5185" w:rsidRDefault="003B5185"/>
        </w:tc>
      </w:tr>
      <w:tr w:rsidR="003B5185">
        <w:trPr>
          <w:trHeight w:hRule="exact" w:val="716"/>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p>
          <w:p w:rsidR="003B5185" w:rsidRDefault="003B5185"/>
        </w:tc>
        <w:tc>
          <w:tcPr>
            <w:tcW w:w="14" w:type="dxa"/>
            <w:tcBorders>
              <w:left w:val="single" w:sz="5" w:space="0" w:color="000000"/>
            </w:tcBorders>
          </w:tcPr>
          <w:p w:rsidR="003B5185" w:rsidRDefault="003B5185"/>
        </w:tc>
      </w:tr>
      <w:tr w:rsidR="003B5185">
        <w:trPr>
          <w:trHeight w:hRule="exact" w:val="124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Хертек С. С.</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 профессионального искусства и образования Министерства культуры Республики Тыва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c>
          <w:tcPr>
            <w:tcW w:w="14" w:type="dxa"/>
            <w:tcBorders>
              <w:left w:val="single" w:sz="5" w:space="0" w:color="000000"/>
            </w:tcBorders>
          </w:tcPr>
          <w:p w:rsidR="003B5185" w:rsidRDefault="003B5185"/>
        </w:tc>
      </w:tr>
      <w:tr w:rsidR="003B5185">
        <w:trPr>
          <w:trHeight w:hRule="exact" w:val="124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Хертек С. С.</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 профессионального искусства и образования Министерства культуры Республики Тыва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c>
          <w:tcPr>
            <w:tcW w:w="14" w:type="dxa"/>
            <w:tcBorders>
              <w:left w:val="single" w:sz="5" w:space="0" w:color="000000"/>
            </w:tcBorders>
          </w:tcPr>
          <w:p w:rsidR="003B5185" w:rsidRDefault="003B5185"/>
        </w:tc>
      </w:tr>
      <w:tr w:rsidR="003B5185">
        <w:trPr>
          <w:trHeight w:hRule="exact" w:val="430"/>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Построены (реконструированы) и (или) капитально отремонтированы культурно-досуговые учреждения в сельской местности </w:t>
            </w:r>
          </w:p>
          <w:p w:rsidR="003B5185" w:rsidRDefault="003B5185"/>
        </w:tc>
        <w:tc>
          <w:tcPr>
            <w:tcW w:w="14" w:type="dxa"/>
            <w:tcBorders>
              <w:left w:val="single" w:sz="5" w:space="0" w:color="000000"/>
            </w:tcBorders>
          </w:tcPr>
          <w:p w:rsidR="003B5185" w:rsidRDefault="003B5185"/>
        </w:tc>
      </w:tr>
      <w:tr w:rsidR="003B5185">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Чигжит</w:t>
            </w:r>
            <w:proofErr w:type="spellEnd"/>
            <w:r>
              <w:rPr>
                <w:rFonts w:ascii="Times New Roman" w:eastAsia="Times New Roman" w:hAnsi="Times New Roman" w:cs="Times New Roman"/>
                <w:color w:val="000000"/>
                <w:spacing w:val="-2"/>
                <w:sz w:val="24"/>
              </w:rPr>
              <w:t xml:space="preserve"> В. С.</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культуры Республики Тыва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14" w:type="dxa"/>
            <w:tcBorders>
              <w:left w:val="single" w:sz="5" w:space="0" w:color="000000"/>
            </w:tcBorders>
          </w:tcPr>
          <w:p w:rsidR="003B5185" w:rsidRDefault="003B5185"/>
        </w:tc>
      </w:tr>
      <w:tr w:rsidR="003B5185">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Чигжит В. С.</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И.о. министра культуры Республики Тыва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14" w:type="dxa"/>
            <w:tcBorders>
              <w:left w:val="single" w:sz="5" w:space="0" w:color="000000"/>
            </w:tcBorders>
          </w:tcPr>
          <w:p w:rsidR="003B5185" w:rsidRDefault="003B5185"/>
        </w:tc>
      </w:tr>
      <w:tr w:rsidR="003B5185">
        <w:trPr>
          <w:trHeight w:hRule="exact" w:val="1762"/>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Санчы С. Т.</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Консультант сектора организационно-документационного обеспечения и контроля Министерства культуры Республики Тыва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c>
          <w:tcPr>
            <w:tcW w:w="14" w:type="dxa"/>
            <w:tcBorders>
              <w:left w:val="single" w:sz="5" w:space="0" w:color="000000"/>
            </w:tcBorders>
          </w:tcPr>
          <w:p w:rsidR="003B5185" w:rsidRDefault="003B5185"/>
        </w:tc>
      </w:tr>
      <w:tr w:rsidR="003B5185">
        <w:trPr>
          <w:trHeight w:hRule="exact" w:val="430"/>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Построены центры культурного развития в субъектах Российской Федерации в городах с числом жителей до 300 000 человек </w:t>
            </w:r>
          </w:p>
          <w:p w:rsidR="003B5185" w:rsidRDefault="003B5185"/>
        </w:tc>
        <w:tc>
          <w:tcPr>
            <w:tcW w:w="14" w:type="dxa"/>
            <w:tcBorders>
              <w:left w:val="single" w:sz="5" w:space="0" w:color="000000"/>
            </w:tcBorders>
          </w:tcPr>
          <w:p w:rsidR="003B5185" w:rsidRDefault="003B5185"/>
        </w:tc>
      </w:tr>
      <w:tr w:rsidR="003B5185">
        <w:trPr>
          <w:trHeight w:hRule="exact" w:val="34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rPr>
                <w:rFonts w:ascii="Times New Roman" w:eastAsia="Times New Roman" w:hAnsi="Times New Roman" w:cs="Times New Roman"/>
                <w:color w:val="000000"/>
                <w:spacing w:val="-2"/>
                <w:sz w:val="24"/>
              </w:rPr>
            </w:pP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rPr>
                <w:rFonts w:ascii="Times New Roman" w:eastAsia="Times New Roman" w:hAnsi="Times New Roman" w:cs="Times New Roman"/>
                <w:color w:val="000000"/>
                <w:spacing w:val="-2"/>
                <w:sz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14" w:type="dxa"/>
            <w:tcBorders>
              <w:left w:val="single" w:sz="5" w:space="0" w:color="000000"/>
            </w:tcBorders>
          </w:tcPr>
          <w:p w:rsidR="003B5185" w:rsidRDefault="003B5185"/>
        </w:tc>
      </w:tr>
      <w:tr w:rsidR="003B5185">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Чигжит</w:t>
            </w:r>
            <w:proofErr w:type="spellEnd"/>
            <w:r>
              <w:rPr>
                <w:rFonts w:ascii="Times New Roman" w:eastAsia="Times New Roman" w:hAnsi="Times New Roman" w:cs="Times New Roman"/>
                <w:color w:val="000000"/>
                <w:spacing w:val="-2"/>
                <w:sz w:val="24"/>
              </w:rPr>
              <w:t xml:space="preserve"> В. С.</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культуры Республики Тыва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14" w:type="dxa"/>
            <w:tcBorders>
              <w:left w:val="single" w:sz="5" w:space="0" w:color="000000"/>
            </w:tcBorders>
          </w:tcPr>
          <w:p w:rsidR="003B5185" w:rsidRDefault="003B5185"/>
        </w:tc>
      </w:tr>
      <w:tr w:rsidR="003B5185">
        <w:trPr>
          <w:trHeight w:hRule="exact" w:val="1762"/>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Санчы С. Т.</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Консультант сектора организационно-документационного обеспечения и контроля Министерства культуры Республики Тыва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c>
          <w:tcPr>
            <w:tcW w:w="14" w:type="dxa"/>
            <w:tcBorders>
              <w:left w:val="single" w:sz="5" w:space="0" w:color="000000"/>
            </w:tcBorders>
          </w:tcPr>
          <w:p w:rsidR="003B5185" w:rsidRDefault="003B5185"/>
        </w:tc>
      </w:tr>
      <w:tr w:rsidR="003B5185">
        <w:trPr>
          <w:trHeight w:hRule="exact" w:val="430"/>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Переоснащены муниципальные библиотеки по модельному стандарту </w:t>
            </w:r>
          </w:p>
          <w:p w:rsidR="003B5185" w:rsidRDefault="003B5185"/>
        </w:tc>
        <w:tc>
          <w:tcPr>
            <w:tcW w:w="14" w:type="dxa"/>
            <w:tcBorders>
              <w:left w:val="single" w:sz="5" w:space="0" w:color="000000"/>
            </w:tcBorders>
          </w:tcPr>
          <w:p w:rsidR="003B5185" w:rsidRDefault="003B5185"/>
        </w:tc>
      </w:tr>
      <w:tr w:rsidR="003B5185">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Куулар А.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Начаьник отдела </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c>
          <w:tcPr>
            <w:tcW w:w="14" w:type="dxa"/>
            <w:tcBorders>
              <w:left w:val="single" w:sz="5" w:space="0" w:color="000000"/>
            </w:tcBorders>
          </w:tcPr>
          <w:p w:rsidR="003B5185" w:rsidRDefault="003B5185"/>
        </w:tc>
      </w:tr>
      <w:tr w:rsidR="003B5185">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Куулар А.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Начаьник отдела </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c>
          <w:tcPr>
            <w:tcW w:w="14" w:type="dxa"/>
            <w:tcBorders>
              <w:left w:val="single" w:sz="5" w:space="0" w:color="000000"/>
            </w:tcBorders>
          </w:tcPr>
          <w:p w:rsidR="003B5185" w:rsidRDefault="003B5185"/>
        </w:tc>
      </w:tr>
      <w:tr w:rsidR="003B5185">
        <w:trPr>
          <w:trHeight w:hRule="exact" w:val="716"/>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 </w:t>
            </w:r>
          </w:p>
          <w:p w:rsidR="003B5185" w:rsidRDefault="003B5185"/>
        </w:tc>
        <w:tc>
          <w:tcPr>
            <w:tcW w:w="14" w:type="dxa"/>
            <w:tcBorders>
              <w:left w:val="single" w:sz="5" w:space="0" w:color="000000"/>
            </w:tcBorders>
          </w:tcPr>
          <w:p w:rsidR="003B5185" w:rsidRDefault="003B5185"/>
        </w:tc>
      </w:tr>
      <w:tr w:rsidR="003B5185">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Чигжит</w:t>
            </w:r>
            <w:proofErr w:type="spellEnd"/>
            <w:r>
              <w:rPr>
                <w:rFonts w:ascii="Times New Roman" w:eastAsia="Times New Roman" w:hAnsi="Times New Roman" w:cs="Times New Roman"/>
                <w:color w:val="000000"/>
                <w:spacing w:val="-2"/>
                <w:sz w:val="24"/>
              </w:rPr>
              <w:t xml:space="preserve"> В. С.</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культуры Республики Тыва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14" w:type="dxa"/>
            <w:tcBorders>
              <w:left w:val="single" w:sz="5" w:space="0" w:color="000000"/>
            </w:tcBorders>
          </w:tcPr>
          <w:p w:rsidR="003B5185" w:rsidRDefault="003B5185"/>
        </w:tc>
      </w:tr>
      <w:tr w:rsidR="003B5185">
        <w:trPr>
          <w:trHeight w:hRule="exact" w:val="429"/>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Реконструированы и (или) капитально отремонтированы региональные и муниципальные детские школы искусств по видам искусств </w:t>
            </w:r>
          </w:p>
          <w:p w:rsidR="003B5185" w:rsidRDefault="003B5185"/>
        </w:tc>
        <w:tc>
          <w:tcPr>
            <w:tcW w:w="14" w:type="dxa"/>
            <w:tcBorders>
              <w:left w:val="single" w:sz="5" w:space="0" w:color="000000"/>
            </w:tcBorders>
          </w:tcPr>
          <w:p w:rsidR="003B5185" w:rsidRDefault="003B5185"/>
        </w:tc>
      </w:tr>
      <w:tr w:rsidR="003B5185">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Чигжит</w:t>
            </w:r>
            <w:proofErr w:type="spellEnd"/>
            <w:r>
              <w:rPr>
                <w:rFonts w:ascii="Times New Roman" w:eastAsia="Times New Roman" w:hAnsi="Times New Roman" w:cs="Times New Roman"/>
                <w:color w:val="000000"/>
                <w:spacing w:val="-2"/>
                <w:sz w:val="24"/>
              </w:rPr>
              <w:t xml:space="preserve"> В. С.</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культуры Республики Тыва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14" w:type="dxa"/>
            <w:tcBorders>
              <w:left w:val="single" w:sz="5" w:space="0" w:color="000000"/>
            </w:tcBorders>
          </w:tcPr>
          <w:p w:rsidR="003B5185" w:rsidRDefault="003B5185"/>
        </w:tc>
      </w:tr>
      <w:tr w:rsidR="003B5185">
        <w:trPr>
          <w:trHeight w:hRule="exact" w:val="716"/>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Подача заявки от Республики Тыва на создание условий для показа национальных кинофильмов в кинозалах, расположенных в населённых пунктах с численностью населения до 500 тыс. человек</w:t>
            </w:r>
          </w:p>
          <w:p w:rsidR="003B5185" w:rsidRDefault="003B5185"/>
        </w:tc>
        <w:tc>
          <w:tcPr>
            <w:tcW w:w="14" w:type="dxa"/>
            <w:tcBorders>
              <w:left w:val="single" w:sz="5" w:space="0" w:color="000000"/>
            </w:tcBorders>
          </w:tcPr>
          <w:p w:rsidR="003B5185" w:rsidRDefault="003B5185"/>
        </w:tc>
      </w:tr>
      <w:tr w:rsidR="003B5185">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C301EF">
            <w:pPr>
              <w:spacing w:line="230" w:lineRule="auto"/>
              <w:jc w:val="center"/>
              <w:rPr>
                <w:rFonts w:ascii="Times New Roman" w:eastAsia="Times New Roman" w:hAnsi="Times New Roman" w:cs="Times New Roman"/>
                <w:color w:val="000000"/>
                <w:spacing w:val="-2"/>
                <w:sz w:val="24"/>
              </w:rPr>
            </w:pPr>
            <w:proofErr w:type="spellStart"/>
            <w:r>
              <w:rPr>
                <w:rFonts w:ascii="Times New Roman" w:eastAsia="Times New Roman" w:hAnsi="Times New Roman" w:cs="Times New Roman"/>
                <w:color w:val="000000"/>
                <w:spacing w:val="-2"/>
                <w:sz w:val="24"/>
              </w:rPr>
              <w:t>Чигжит</w:t>
            </w:r>
            <w:proofErr w:type="spellEnd"/>
            <w:r>
              <w:rPr>
                <w:rFonts w:ascii="Times New Roman" w:eastAsia="Times New Roman" w:hAnsi="Times New Roman" w:cs="Times New Roman"/>
                <w:color w:val="000000"/>
                <w:spacing w:val="-2"/>
                <w:sz w:val="24"/>
              </w:rPr>
              <w:t xml:space="preserve"> В. С.</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культуры Республики Тыва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3B518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B5185" w:rsidRDefault="00736D2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14" w:type="dxa"/>
            <w:tcBorders>
              <w:left w:val="single" w:sz="5" w:space="0" w:color="000000"/>
            </w:tcBorders>
          </w:tcPr>
          <w:p w:rsidR="003B5185" w:rsidRDefault="003B5185"/>
        </w:tc>
      </w:tr>
    </w:tbl>
    <w:p w:rsidR="00736D23" w:rsidRDefault="00736D23"/>
    <w:sectPr w:rsidR="00736D23">
      <w:pgSz w:w="16834" w:h="11909" w:orient="landscape"/>
      <w:pgMar w:top="562" w:right="562" w:bottom="512" w:left="562" w:header="562" w:footer="51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85"/>
    <w:rsid w:val="001E2359"/>
    <w:rsid w:val="00295896"/>
    <w:rsid w:val="00381BD8"/>
    <w:rsid w:val="003B5185"/>
    <w:rsid w:val="00475BF1"/>
    <w:rsid w:val="004A5898"/>
    <w:rsid w:val="0062137F"/>
    <w:rsid w:val="006F6AEF"/>
    <w:rsid w:val="00736D23"/>
    <w:rsid w:val="008773A5"/>
    <w:rsid w:val="00AF208B"/>
    <w:rsid w:val="00B211C3"/>
    <w:rsid w:val="00B24AE7"/>
    <w:rsid w:val="00BA15EE"/>
    <w:rsid w:val="00C301EF"/>
    <w:rsid w:val="00CB20A1"/>
    <w:rsid w:val="00D2117B"/>
    <w:rsid w:val="00E75E03"/>
    <w:rsid w:val="00E92F03"/>
    <w:rsid w:val="00EA7DC7"/>
    <w:rsid w:val="00F5046A"/>
    <w:rsid w:val="00F5238C"/>
    <w:rsid w:val="00FD5200"/>
    <w:rsid w:val="00FD5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64F4-3C75-4802-8014-8A915EE2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40</Pages>
  <Words>7342</Words>
  <Characters>41853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RP_Kul'turnaya_sreda_(Respublika_Tyva)</vt:lpstr>
    </vt:vector>
  </TitlesOfParts>
  <Company>Stimulsoft Reports 2019.3.4 from 5 August 2019</Company>
  <LinksUpToDate>false</LinksUpToDate>
  <CharactersWithSpaces>49097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RP_Kul'turnaya_sreda_(Respublika_Tyva)</dc:title>
  <dc:subject>RP_Kul'turnaya_sreda_(Respublika_Tyva)</dc:subject>
  <dc:creator/>
  <cp:keywords/>
  <dc:description/>
  <cp:lastModifiedBy>Пользователь</cp:lastModifiedBy>
  <cp:revision>26</cp:revision>
  <dcterms:created xsi:type="dcterms:W3CDTF">2021-06-15T13:24:00Z</dcterms:created>
  <dcterms:modified xsi:type="dcterms:W3CDTF">2021-07-09T08:45:00Z</dcterms:modified>
</cp:coreProperties>
</file>