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A9" w:rsidRPr="00A274AB" w:rsidRDefault="00A129A9" w:rsidP="00844ACA">
      <w:pPr>
        <w:pStyle w:val="21"/>
        <w:tabs>
          <w:tab w:val="clear" w:pos="360"/>
          <w:tab w:val="left" w:pos="0"/>
          <w:tab w:val="left" w:pos="9498"/>
        </w:tabs>
        <w:autoSpaceDE w:val="0"/>
        <w:rPr>
          <w:bCs/>
          <w:color w:val="000000"/>
          <w:szCs w:val="28"/>
        </w:rPr>
      </w:pPr>
    </w:p>
    <w:p w:rsidR="00A129A9" w:rsidRPr="00F73477" w:rsidRDefault="00A129A9" w:rsidP="00844ACA">
      <w:pPr>
        <w:pStyle w:val="21"/>
        <w:tabs>
          <w:tab w:val="clear" w:pos="360"/>
          <w:tab w:val="left" w:pos="0"/>
          <w:tab w:val="left" w:pos="9498"/>
        </w:tabs>
        <w:autoSpaceDE w:val="0"/>
        <w:rPr>
          <w:bCs/>
          <w:color w:val="000000"/>
          <w:szCs w:val="28"/>
        </w:rPr>
      </w:pPr>
    </w:p>
    <w:p w:rsidR="00A129A9" w:rsidRPr="00F73477" w:rsidRDefault="00A129A9" w:rsidP="00844ACA">
      <w:pPr>
        <w:pStyle w:val="21"/>
        <w:tabs>
          <w:tab w:val="clear" w:pos="360"/>
          <w:tab w:val="left" w:pos="0"/>
          <w:tab w:val="left" w:pos="9498"/>
        </w:tabs>
        <w:autoSpaceDE w:val="0"/>
        <w:rPr>
          <w:bCs/>
          <w:color w:val="000000"/>
          <w:szCs w:val="28"/>
        </w:rPr>
      </w:pPr>
    </w:p>
    <w:p w:rsidR="00A129A9" w:rsidRPr="00F73477" w:rsidRDefault="00F73477" w:rsidP="0084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4EB3CF" wp14:editId="3D54DAB9">
            <wp:simplePos x="0" y="0"/>
            <wp:positionH relativeFrom="column">
              <wp:posOffset>2682240</wp:posOffset>
            </wp:positionH>
            <wp:positionV relativeFrom="paragraph">
              <wp:posOffset>260350</wp:posOffset>
            </wp:positionV>
            <wp:extent cx="1219200" cy="1083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11" w:rsidRPr="00F73477" w:rsidRDefault="002D3C11" w:rsidP="0084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11" w:rsidRPr="00F73477" w:rsidRDefault="002D3C11" w:rsidP="00844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P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21"/>
        <w:tabs>
          <w:tab w:val="clear" w:pos="360"/>
          <w:tab w:val="left" w:pos="0"/>
          <w:tab w:val="left" w:pos="7965"/>
          <w:tab w:val="left" w:pos="9498"/>
        </w:tabs>
        <w:autoSpaceDE w:val="0"/>
        <w:rPr>
          <w:bCs/>
          <w:szCs w:val="28"/>
        </w:rPr>
      </w:pPr>
      <w:r w:rsidRPr="00F73477">
        <w:rPr>
          <w:bCs/>
          <w:szCs w:val="28"/>
        </w:rPr>
        <w:t>СТРАТЕГИ</w:t>
      </w:r>
      <w:r w:rsidR="000E0B56">
        <w:rPr>
          <w:bCs/>
          <w:szCs w:val="28"/>
        </w:rPr>
        <w:t>Я</w:t>
      </w:r>
    </w:p>
    <w:p w:rsidR="002D3C11" w:rsidRPr="00F73477" w:rsidRDefault="002D3C11" w:rsidP="00844AC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73477">
        <w:rPr>
          <w:b/>
          <w:bCs/>
          <w:sz w:val="28"/>
          <w:szCs w:val="28"/>
        </w:rPr>
        <w:t>развития культуры и искусства Республики Тыва</w:t>
      </w:r>
    </w:p>
    <w:p w:rsidR="002D3C11" w:rsidRPr="00F73477" w:rsidRDefault="002D3C11" w:rsidP="00844AC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73477">
        <w:rPr>
          <w:b/>
          <w:bCs/>
          <w:sz w:val="28"/>
          <w:szCs w:val="28"/>
        </w:rPr>
        <w:t>на период до 2030 года</w:t>
      </w: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F73477" w:rsidRPr="00F73477" w:rsidRDefault="00F73477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B41DB4" w:rsidRPr="00F73477" w:rsidRDefault="00B41DB4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2D3C11" w:rsidRPr="00F73477" w:rsidRDefault="002D3C11" w:rsidP="00844ACA">
      <w:pPr>
        <w:pStyle w:val="Default"/>
        <w:ind w:firstLine="567"/>
        <w:jc w:val="right"/>
        <w:rPr>
          <w:sz w:val="28"/>
          <w:szCs w:val="28"/>
        </w:rPr>
      </w:pPr>
    </w:p>
    <w:p w:rsidR="00AB5EB7" w:rsidRDefault="00AB5EB7" w:rsidP="00844ACA">
      <w:pPr>
        <w:pStyle w:val="Default"/>
        <w:jc w:val="center"/>
        <w:rPr>
          <w:b/>
          <w:bCs/>
          <w:sz w:val="28"/>
          <w:szCs w:val="28"/>
        </w:rPr>
      </w:pPr>
    </w:p>
    <w:p w:rsidR="00B2517A" w:rsidRPr="00F73477" w:rsidRDefault="00B2517A" w:rsidP="00844ACA">
      <w:pPr>
        <w:pStyle w:val="Default"/>
        <w:jc w:val="center"/>
        <w:rPr>
          <w:b/>
          <w:bCs/>
          <w:sz w:val="28"/>
          <w:szCs w:val="28"/>
        </w:rPr>
      </w:pPr>
      <w:r w:rsidRPr="00F73477">
        <w:rPr>
          <w:b/>
          <w:bCs/>
          <w:sz w:val="28"/>
          <w:szCs w:val="28"/>
        </w:rPr>
        <w:lastRenderedPageBreak/>
        <w:t>СТРАТЕГИЯ</w:t>
      </w:r>
    </w:p>
    <w:p w:rsidR="00B2517A" w:rsidRPr="00F73477" w:rsidRDefault="00B2517A" w:rsidP="00844ACA">
      <w:pPr>
        <w:pStyle w:val="Default"/>
        <w:jc w:val="center"/>
        <w:rPr>
          <w:b/>
          <w:bCs/>
          <w:sz w:val="28"/>
          <w:szCs w:val="28"/>
        </w:rPr>
      </w:pPr>
      <w:r w:rsidRPr="00F73477">
        <w:rPr>
          <w:b/>
          <w:bCs/>
          <w:sz w:val="28"/>
          <w:szCs w:val="28"/>
        </w:rPr>
        <w:t xml:space="preserve">развития </w:t>
      </w:r>
      <w:r w:rsidR="00FA28AC" w:rsidRPr="00F73477">
        <w:rPr>
          <w:b/>
          <w:bCs/>
          <w:sz w:val="28"/>
          <w:szCs w:val="28"/>
        </w:rPr>
        <w:t xml:space="preserve">культуры и искусства </w:t>
      </w:r>
      <w:r w:rsidRPr="00F73477">
        <w:rPr>
          <w:b/>
          <w:bCs/>
          <w:sz w:val="28"/>
          <w:szCs w:val="28"/>
        </w:rPr>
        <w:t>Республик</w:t>
      </w:r>
      <w:r w:rsidR="00CC0ACB" w:rsidRPr="00F73477">
        <w:rPr>
          <w:b/>
          <w:bCs/>
          <w:sz w:val="28"/>
          <w:szCs w:val="28"/>
        </w:rPr>
        <w:t>и</w:t>
      </w:r>
      <w:r w:rsidRPr="00F73477">
        <w:rPr>
          <w:b/>
          <w:bCs/>
          <w:sz w:val="28"/>
          <w:szCs w:val="28"/>
        </w:rPr>
        <w:t xml:space="preserve"> Тыва </w:t>
      </w:r>
    </w:p>
    <w:p w:rsidR="00B2517A" w:rsidRPr="00F73477" w:rsidRDefault="00B2517A" w:rsidP="00844ACA">
      <w:pPr>
        <w:pStyle w:val="Default"/>
        <w:jc w:val="center"/>
        <w:rPr>
          <w:b/>
          <w:bCs/>
          <w:sz w:val="28"/>
          <w:szCs w:val="28"/>
        </w:rPr>
      </w:pPr>
      <w:r w:rsidRPr="00F73477">
        <w:rPr>
          <w:b/>
          <w:bCs/>
          <w:sz w:val="28"/>
          <w:szCs w:val="28"/>
        </w:rPr>
        <w:t>на период до 2030 года</w:t>
      </w:r>
    </w:p>
    <w:p w:rsidR="00B2517A" w:rsidRPr="00F73477" w:rsidRDefault="00B2517A" w:rsidP="00844ACA">
      <w:pPr>
        <w:pStyle w:val="Default"/>
        <w:jc w:val="center"/>
        <w:rPr>
          <w:b/>
          <w:bCs/>
          <w:sz w:val="28"/>
          <w:szCs w:val="28"/>
        </w:rPr>
      </w:pPr>
    </w:p>
    <w:p w:rsidR="00431DF4" w:rsidRPr="00F73477" w:rsidRDefault="00072261" w:rsidP="00431D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1DF4" w:rsidRPr="00F73477">
        <w:rPr>
          <w:b/>
          <w:sz w:val="28"/>
          <w:szCs w:val="28"/>
        </w:rPr>
        <w:t>. Общие положения</w:t>
      </w:r>
    </w:p>
    <w:p w:rsidR="00431DF4" w:rsidRDefault="00431DF4" w:rsidP="00431D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17A" w:rsidRPr="00F73477" w:rsidRDefault="00B2517A" w:rsidP="00431D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bCs/>
          <w:sz w:val="28"/>
          <w:szCs w:val="28"/>
        </w:rPr>
        <w:t>Стратегия развития</w:t>
      </w:r>
      <w:r w:rsidR="00FA28AC" w:rsidRPr="00F73477">
        <w:rPr>
          <w:rFonts w:ascii="Times New Roman" w:hAnsi="Times New Roman" w:cs="Times New Roman"/>
          <w:bCs/>
          <w:sz w:val="28"/>
          <w:szCs w:val="28"/>
        </w:rPr>
        <w:t xml:space="preserve"> культуры и искусства </w:t>
      </w:r>
      <w:r w:rsidRPr="00F73477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CC0ACB" w:rsidRPr="00F73477">
        <w:rPr>
          <w:rFonts w:ascii="Times New Roman" w:hAnsi="Times New Roman" w:cs="Times New Roman"/>
          <w:bCs/>
          <w:sz w:val="28"/>
          <w:szCs w:val="28"/>
        </w:rPr>
        <w:t>и</w:t>
      </w:r>
      <w:r w:rsidRPr="00F73477">
        <w:rPr>
          <w:rFonts w:ascii="Times New Roman" w:hAnsi="Times New Roman" w:cs="Times New Roman"/>
          <w:bCs/>
          <w:sz w:val="28"/>
          <w:szCs w:val="28"/>
        </w:rPr>
        <w:t xml:space="preserve"> Тыва на период до 2030 года</w:t>
      </w:r>
      <w:r w:rsidRPr="00F73477">
        <w:rPr>
          <w:rFonts w:ascii="Times New Roman" w:hAnsi="Times New Roman" w:cs="Times New Roman"/>
          <w:sz w:val="28"/>
          <w:szCs w:val="28"/>
        </w:rPr>
        <w:t xml:space="preserve"> (далее - Стратегия) подготовлена в соответствии с Федеральным законом от 28 июня 2014 г. № 172-ФЗ </w:t>
      </w:r>
      <w:r w:rsidR="00160FDB">
        <w:rPr>
          <w:rFonts w:ascii="Times New Roman" w:hAnsi="Times New Roman" w:cs="Times New Roman"/>
          <w:sz w:val="28"/>
          <w:szCs w:val="28"/>
        </w:rPr>
        <w:t>«</w:t>
      </w:r>
      <w:r w:rsidRPr="00F73477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160FDB">
        <w:rPr>
          <w:rFonts w:ascii="Times New Roman" w:hAnsi="Times New Roman" w:cs="Times New Roman"/>
          <w:sz w:val="28"/>
          <w:szCs w:val="28"/>
        </w:rPr>
        <w:t>»</w:t>
      </w:r>
      <w:r w:rsidRPr="00F73477">
        <w:rPr>
          <w:rFonts w:ascii="Times New Roman" w:hAnsi="Times New Roman" w:cs="Times New Roman"/>
          <w:sz w:val="28"/>
          <w:szCs w:val="28"/>
        </w:rPr>
        <w:t xml:space="preserve">, 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9 октября 1992 года </w:t>
      </w:r>
      <w:r w:rsidR="00AB5E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3612-I </w:t>
      </w:r>
      <w:r w:rsidR="00AB5E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Российской Федерации о культуре</w:t>
      </w:r>
      <w:r w:rsidR="00AB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Стратегией государственной культурной политики на период до 2030 года, </w:t>
      </w:r>
      <w:proofErr w:type="spellStart"/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утвежденно</w:t>
      </w:r>
      <w:r w:rsidR="00A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29 февраля 2016 года № 326-р</w:t>
      </w:r>
      <w:r w:rsidR="00AB5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 xml:space="preserve">Законом Республики Тыва от 11 апреля  2016 г. № 160-ЗРТ </w:t>
      </w:r>
      <w:r w:rsidR="00AB5EB7">
        <w:rPr>
          <w:rFonts w:ascii="Times New Roman" w:hAnsi="Times New Roman" w:cs="Times New Roman"/>
          <w:sz w:val="28"/>
          <w:szCs w:val="28"/>
        </w:rPr>
        <w:t>«</w:t>
      </w:r>
      <w:r w:rsidRPr="00F73477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AB5EB7">
        <w:rPr>
          <w:rFonts w:ascii="Times New Roman" w:hAnsi="Times New Roman" w:cs="Times New Roman"/>
          <w:sz w:val="28"/>
          <w:szCs w:val="28"/>
        </w:rPr>
        <w:t>»</w:t>
      </w:r>
      <w:r w:rsidRPr="00F7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17A" w:rsidRPr="00F73477" w:rsidRDefault="00B2517A" w:rsidP="00431DF4">
      <w:pPr>
        <w:pStyle w:val="Default"/>
        <w:ind w:firstLine="567"/>
        <w:jc w:val="both"/>
        <w:rPr>
          <w:sz w:val="28"/>
          <w:szCs w:val="28"/>
        </w:rPr>
      </w:pPr>
      <w:r w:rsidRPr="00F73477">
        <w:rPr>
          <w:sz w:val="28"/>
          <w:szCs w:val="28"/>
        </w:rPr>
        <w:t xml:space="preserve">Стратегия представляет собой межотраслевой документ стратегического планирования в сфере культуры и является основой для разработки и реализации государственных программ Республики Тыва (подпрограмм государственных программ Республики Тыва), содержащих мероприятия, направленные на </w:t>
      </w:r>
      <w:r w:rsidR="00203F08" w:rsidRPr="00F73477">
        <w:rPr>
          <w:sz w:val="28"/>
          <w:szCs w:val="28"/>
        </w:rPr>
        <w:t>развитие культуры и искусства</w:t>
      </w:r>
      <w:r w:rsidRPr="00F73477">
        <w:rPr>
          <w:sz w:val="28"/>
          <w:szCs w:val="28"/>
        </w:rPr>
        <w:t xml:space="preserve">. </w:t>
      </w:r>
    </w:p>
    <w:p w:rsidR="002B2B3A" w:rsidRPr="00F73477" w:rsidRDefault="002B2B3A" w:rsidP="00431DF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73477">
        <w:rPr>
          <w:color w:val="auto"/>
          <w:sz w:val="28"/>
          <w:szCs w:val="28"/>
        </w:rPr>
        <w:t xml:space="preserve">Целью стратегии является </w:t>
      </w:r>
      <w:r w:rsidR="00C02762">
        <w:rPr>
          <w:color w:val="auto"/>
          <w:sz w:val="28"/>
          <w:szCs w:val="28"/>
        </w:rPr>
        <w:t xml:space="preserve">осуществление культурной политики и </w:t>
      </w:r>
      <w:r w:rsidRPr="00F73477">
        <w:rPr>
          <w:color w:val="auto"/>
          <w:sz w:val="28"/>
          <w:szCs w:val="28"/>
        </w:rPr>
        <w:t>формирование культурно-ценностных о</w:t>
      </w:r>
      <w:r w:rsidR="00C02762">
        <w:rPr>
          <w:color w:val="auto"/>
          <w:sz w:val="28"/>
          <w:szCs w:val="28"/>
        </w:rPr>
        <w:t xml:space="preserve">риентаций населения региона. </w:t>
      </w:r>
    </w:p>
    <w:p w:rsidR="00B2517A" w:rsidRPr="00F73477" w:rsidRDefault="00B2517A" w:rsidP="00431DF4">
      <w:pPr>
        <w:pStyle w:val="Default"/>
        <w:ind w:firstLine="567"/>
        <w:jc w:val="both"/>
        <w:rPr>
          <w:sz w:val="28"/>
          <w:szCs w:val="28"/>
        </w:rPr>
      </w:pPr>
    </w:p>
    <w:p w:rsidR="00203F08" w:rsidRPr="00F73477" w:rsidRDefault="00072261" w:rsidP="00431DF4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517A" w:rsidRPr="00F73477">
        <w:rPr>
          <w:b/>
          <w:sz w:val="28"/>
          <w:szCs w:val="28"/>
        </w:rPr>
        <w:t xml:space="preserve">. Современное состояние </w:t>
      </w:r>
      <w:r w:rsidR="0066290D">
        <w:rPr>
          <w:b/>
          <w:sz w:val="28"/>
          <w:szCs w:val="28"/>
        </w:rPr>
        <w:t>отрасли культуры</w:t>
      </w:r>
    </w:p>
    <w:p w:rsidR="00B2517A" w:rsidRPr="00F73477" w:rsidRDefault="00B2517A" w:rsidP="00431DF4">
      <w:pPr>
        <w:pStyle w:val="Default"/>
        <w:ind w:firstLine="567"/>
        <w:jc w:val="center"/>
        <w:rPr>
          <w:b/>
          <w:sz w:val="28"/>
          <w:szCs w:val="28"/>
        </w:rPr>
      </w:pPr>
      <w:r w:rsidRPr="00F73477">
        <w:rPr>
          <w:b/>
          <w:sz w:val="28"/>
          <w:szCs w:val="28"/>
        </w:rPr>
        <w:t xml:space="preserve"> Республик</w:t>
      </w:r>
      <w:r w:rsidR="00203F08" w:rsidRPr="00F73477">
        <w:rPr>
          <w:b/>
          <w:sz w:val="28"/>
          <w:szCs w:val="28"/>
        </w:rPr>
        <w:t>и</w:t>
      </w:r>
      <w:r w:rsidRPr="00F73477">
        <w:rPr>
          <w:b/>
          <w:sz w:val="28"/>
          <w:szCs w:val="28"/>
        </w:rPr>
        <w:t xml:space="preserve"> Тыва</w:t>
      </w:r>
    </w:p>
    <w:p w:rsidR="00B2517A" w:rsidRPr="00F73477" w:rsidRDefault="00B2517A" w:rsidP="00431DF4">
      <w:pPr>
        <w:pStyle w:val="Default"/>
        <w:ind w:firstLine="567"/>
        <w:jc w:val="both"/>
        <w:rPr>
          <w:sz w:val="28"/>
          <w:szCs w:val="28"/>
        </w:rPr>
      </w:pPr>
    </w:p>
    <w:p w:rsidR="00B71596" w:rsidRPr="00E3474A" w:rsidRDefault="00B71596" w:rsidP="0043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является неотъемлемым элементом социально-экономического развития территории. Она выполняет весьма важные социальные функции, связанные с образованием, воспитанием, процессами социализации, идентификации и многими другими аспектами становления и развития человеческой личности. Культура и искусство оказывает прямое влияние на общественную жизнь региона.</w:t>
      </w:r>
    </w:p>
    <w:p w:rsidR="00B71596" w:rsidRPr="00E3474A" w:rsidRDefault="00B71596" w:rsidP="0043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в сфере культуры реализуются региональные проекты в рамках национального проекта «Культура», такие как «Обеспечение качественного нового уровня развития инфраструктуры культуры «Культурная среда», «Создание условий для реализации творческого потенциала нации или «Творческие люди», «</w:t>
      </w:r>
      <w:proofErr w:type="spellStart"/>
      <w:r w:rsidRPr="00E347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3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формирование информационного пространства в сфере культуры или «Цифровая культура».</w:t>
      </w:r>
    </w:p>
    <w:p w:rsidR="00844ACA" w:rsidRDefault="00B57412" w:rsidP="0043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 Республике Тыва представлена широкой сетью организаций, призванных обеспечить максимальную доступность культурных благ для населения. В 202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учреждений составило 392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 В их числе 173 библиотек, 144 культурно-досуговых учреждений, 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театров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муниципальный музей, 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музей с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филиалами и Дворцом молодежи, 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детская школа искусств, 1 ССУЗ, 6 театрально-концертных учреждений, 2 культурных центра</w:t>
      </w:r>
      <w:r w:rsidR="006C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кинозалов (при домах культуры), 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42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культуры: Национальный парк, Национальный архив, Республиканский центр 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народного творчества и досуга,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Академия Хоомей, Ресурсный центр, кинотеатр «</w:t>
      </w:r>
      <w:proofErr w:type="spellStart"/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Найырал</w:t>
      </w:r>
      <w:proofErr w:type="spellEnd"/>
      <w:r w:rsidRPr="00B574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Хозяйственное управление по имуществу Министерства культуры Республики Тыва</w:t>
      </w:r>
      <w:r w:rsid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27E"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тувинской традиционной культуры и ремесел</w:t>
      </w:r>
      <w:r w:rsid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русской культуры. </w:t>
      </w:r>
    </w:p>
    <w:p w:rsidR="005A5829" w:rsidRDefault="005A5829" w:rsidP="0043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признать, что спрос на некоторые услуги учреждений культуры области превышает предложение. Анализ статистических данных по количеству посещений профессиональных театров области показал рост зрительской аудитории в последние годы. Однако услугами театрально-зрелищной сферы население республики обеспечено лишь на 60 процентов. Согласно нормативной потребности субъекта Российской Федерации с населением более 100 тысяч человек</w:t>
      </w:r>
      <w:r w:rsidR="006447CF"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имеющихся двух профессиональных театров</w:t>
      </w:r>
      <w:r w:rsidR="006447CF"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нуждается в создании стационарного цирка, кинотеатр</w:t>
      </w:r>
      <w:r w:rsidR="006447CF"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которых значительно расширило бы спектр культурных услуг и способствовало бы формированию культурно-ценностных ориентаций населения.</w:t>
      </w:r>
      <w:r w:rsidR="0016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27E" w:rsidRDefault="00EE227E" w:rsidP="0043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Концертно-театральные учреждения представлены следующими учреждениями культуры: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музыкально-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театр имени В. Кок-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государственный театр кукол;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Тувинский национальный оркестр;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Духовой оркест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Правительства Республики Тыва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Т.Дулуша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Тувинский национальный 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музыки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танца «Саяны»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Тувинская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филармония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В.Халилова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образовательным учреждениям культуры регионального уровня относятся </w:t>
      </w:r>
      <w:proofErr w:type="spellStart"/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искусств им.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Чыргал-оола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Республиканская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Р.Д.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Кенденбиля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27E" w:rsidRPr="00EE227E" w:rsidRDefault="00EE227E" w:rsidP="00EE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</w:t>
      </w:r>
      <w:r w:rsidR="00FA4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республиканские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А.С. Пушкина Республики Тыва,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Тувинская республиканская детская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им. К.И. Чуковского, 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Тувинская республиканская специальная библиот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для незрячих и слабовидящих. </w:t>
      </w:r>
    </w:p>
    <w:p w:rsidR="00B57412" w:rsidRDefault="004A2275" w:rsidP="00431DF4">
      <w:pPr>
        <w:pStyle w:val="2"/>
        <w:spacing w:before="0" w:after="0" w:line="240" w:lineRule="auto"/>
        <w:ind w:firstLine="567"/>
        <w:jc w:val="both"/>
      </w:pPr>
      <w:r w:rsidRPr="00F73477">
        <w:t xml:space="preserve">По состоянию на </w:t>
      </w:r>
      <w:r w:rsidR="00B57412">
        <w:t xml:space="preserve">1 сентября 2022 </w:t>
      </w:r>
      <w:r w:rsidRPr="00F73477">
        <w:t xml:space="preserve">года </w:t>
      </w:r>
      <w:r w:rsidR="007E4B37" w:rsidRPr="00F73477">
        <w:t xml:space="preserve">в </w:t>
      </w:r>
      <w:r w:rsidRPr="00F73477">
        <w:t xml:space="preserve">сфере культуры Республики Тыва </w:t>
      </w:r>
      <w:r w:rsidR="00B57412" w:rsidRPr="00B57412">
        <w:t>работают 3813 человек, из них: в республиканских учреждениях – 1254 чел. (33%) и в муниципальных учреждениях</w:t>
      </w:r>
      <w:r w:rsidR="00C9458F">
        <w:t xml:space="preserve"> </w:t>
      </w:r>
      <w:r w:rsidR="00B57412" w:rsidRPr="00B57412">
        <w:t>– 2559 чел. (67</w:t>
      </w:r>
      <w:r w:rsidR="00C9458F">
        <w:t xml:space="preserve"> </w:t>
      </w:r>
      <w:r w:rsidR="00B57412" w:rsidRPr="00B57412">
        <w:t>%).</w:t>
      </w:r>
    </w:p>
    <w:p w:rsidR="004A2275" w:rsidRDefault="005A08D8" w:rsidP="00431DF4">
      <w:pPr>
        <w:pStyle w:val="2"/>
        <w:spacing w:before="0" w:after="0" w:line="240" w:lineRule="auto"/>
        <w:ind w:firstLine="567"/>
        <w:jc w:val="both"/>
        <w:rPr>
          <w:lang w:eastAsia="ru-RU"/>
        </w:rPr>
      </w:pPr>
      <w:r w:rsidRPr="00F73477">
        <w:rPr>
          <w:lang w:eastAsia="ru-RU"/>
        </w:rPr>
        <w:t xml:space="preserve">Несмотря на действующую систему целевой контрактной подготовки, остро стоит проблема закрепления молодых специалистов. Выпускники не идут работать в сельские учреждения культуры в силу невысокого среднего уровня заработной платы работников муниципальных учреждений культуры, низкого качества жизни сельских территорий, отсутствия целевых механизмов </w:t>
      </w:r>
      <w:r w:rsidRPr="00E458DF">
        <w:rPr>
          <w:lang w:eastAsia="ru-RU"/>
        </w:rPr>
        <w:t>государственной поддержки в вопросах приобретения жилья.</w:t>
      </w:r>
    </w:p>
    <w:p w:rsidR="007348EB" w:rsidRPr="003A70B2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«Адресная подготовка кадров» </w:t>
      </w:r>
      <w:r w:rsidRPr="003A70B2">
        <w:rPr>
          <w:rFonts w:ascii="Times New Roman" w:hAnsi="Times New Roman" w:cs="Times New Roman"/>
          <w:sz w:val="28"/>
          <w:szCs w:val="28"/>
        </w:rPr>
        <w:t xml:space="preserve">направлен на адресное решение проблемы нехватки профильных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70B2">
        <w:rPr>
          <w:rFonts w:ascii="Times New Roman" w:hAnsi="Times New Roman" w:cs="Times New Roman"/>
          <w:sz w:val="28"/>
          <w:szCs w:val="28"/>
        </w:rPr>
        <w:t xml:space="preserve">учреждениях культуры и искусства. </w:t>
      </w:r>
    </w:p>
    <w:p w:rsidR="007348EB" w:rsidRPr="003A70B2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B2"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3A70B2">
        <w:rPr>
          <w:rFonts w:ascii="Times New Roman" w:hAnsi="Times New Roman" w:cs="Times New Roman"/>
          <w:sz w:val="28"/>
          <w:szCs w:val="28"/>
        </w:rPr>
        <w:t xml:space="preserve"> потребность в кадрах составляет 594 чел., из них в республиканских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B2">
        <w:rPr>
          <w:rFonts w:ascii="Times New Roman" w:hAnsi="Times New Roman" w:cs="Times New Roman"/>
          <w:sz w:val="28"/>
          <w:szCs w:val="28"/>
        </w:rPr>
        <w:t>235, муниципальных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B2">
        <w:rPr>
          <w:rFonts w:ascii="Times New Roman" w:hAnsi="Times New Roman" w:cs="Times New Roman"/>
          <w:sz w:val="28"/>
          <w:szCs w:val="28"/>
        </w:rPr>
        <w:t>359.</w:t>
      </w:r>
    </w:p>
    <w:p w:rsidR="007348EB" w:rsidRPr="003A70B2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B2">
        <w:rPr>
          <w:rFonts w:ascii="Times New Roman" w:hAnsi="Times New Roman" w:cs="Times New Roman"/>
          <w:sz w:val="28"/>
          <w:szCs w:val="28"/>
        </w:rPr>
        <w:t xml:space="preserve">В республиканских учреждениях наиболее востребованы квалифицированные кадры: как исполнители струнной группы, квалифицированные дирижеры, </w:t>
      </w:r>
      <w:r w:rsidRPr="003A70B2">
        <w:rPr>
          <w:rFonts w:ascii="Times New Roman" w:hAnsi="Times New Roman" w:cs="Times New Roman"/>
          <w:sz w:val="28"/>
          <w:szCs w:val="28"/>
        </w:rPr>
        <w:lastRenderedPageBreak/>
        <w:t>преподаватели в системе образования культуры и искусства (виолончель, скрипка, фортепиано, теории музыки) реставраторы, таксидермисты, режиссеры, конферансье).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B2">
        <w:rPr>
          <w:rFonts w:ascii="Times New Roman" w:hAnsi="Times New Roman" w:cs="Times New Roman"/>
          <w:sz w:val="28"/>
          <w:szCs w:val="28"/>
        </w:rPr>
        <w:t>Цель проекта: обеспечение к 2030 году учреждений культуры в Республике Тыва квалифицированными кадрами, создание качественных условий труда путём оснащения музыкальными инструментами, проведения мероприятий, направленных на повышение профессионального мастерства работников, подготовка редких специалистов в области культуры и искусства.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Меры по улучшению кадрового состояния муниципальных учреждений культуры: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было открыто заочное отделение по направлению «Социально-культурная деятельность» при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 колледже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53B">
        <w:rPr>
          <w:rFonts w:ascii="Times New Roman" w:hAnsi="Times New Roman" w:cs="Times New Roman"/>
          <w:sz w:val="28"/>
          <w:szCs w:val="28"/>
        </w:rPr>
        <w:t xml:space="preserve"> в котором на данный момент обучается 30 сотрудников домов культуры республики, не имеющие профильного образования;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 на 2022-2023 учебный год в учебные заведения сферы культуры поступило 62 чел., из них по целевым договорам -22, без целевых договоров – 40 чел. Основной акцент был направлен на набор абитуриентов по направлению «Социально-культурная деятельность» - поступило 14 чел., и «Библиотечное дело» -  поступило 30 чел. 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- 19 (14-ЦБС, 5-КДУ) специалистов, имевших непрофильное образование прошли курсы переподготовки по направлениям «Социально-культурная деятельность» и «Информационно-библиотечная деятельность» и получили удостоверения о профессиональной квалификации.</w:t>
      </w:r>
    </w:p>
    <w:p w:rsidR="007348EB" w:rsidRPr="009C253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Тем не менее на данный момент от общего количества основных работников муниципальных учреждений культуры в количестве 1428 (ДШИ-426, КДУ-628, ЦБС-374) человек, с высшим профильным образованием – 618 (219-ДШИ, 268-КДУ, 131 - </w:t>
      </w:r>
      <w:proofErr w:type="gramStart"/>
      <w:r w:rsidRPr="009C253B">
        <w:rPr>
          <w:rFonts w:ascii="Times New Roman" w:hAnsi="Times New Roman" w:cs="Times New Roman"/>
          <w:sz w:val="28"/>
          <w:szCs w:val="28"/>
        </w:rPr>
        <w:t>ЦБС )</w:t>
      </w:r>
      <w:proofErr w:type="gramEnd"/>
      <w:r w:rsidRPr="009C253B">
        <w:rPr>
          <w:rFonts w:ascii="Times New Roman" w:hAnsi="Times New Roman" w:cs="Times New Roman"/>
          <w:sz w:val="28"/>
          <w:szCs w:val="28"/>
        </w:rPr>
        <w:t xml:space="preserve"> чел, со средним специальным профильным – 501 (ДШИ-207, КДУ-170, ЦБС-124) чел., не имеющие профильного образования сотрудники – 296 чел. (КДУ-190, ЦБС-106)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Из них в КДУ- 190 сотрудников, в том числе руководители 74 чел., в библиотеках - 106 работников, руководители - 35 чел.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D64690">
        <w:rPr>
          <w:rFonts w:ascii="Times New Roman" w:hAnsi="Times New Roman" w:cs="Times New Roman"/>
          <w:sz w:val="28"/>
          <w:szCs w:val="28"/>
        </w:rPr>
        <w:t xml:space="preserve"> распоряжению Правительства Российской Федерации от 20 сентября 2021 года № 2613-р был утверждён план мероприятий 2021-2024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года. 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Принимая во внимание богатое историко-культурное наследие народов и туристский потенциал Республики Тыва комплексное развитие креативного сектора видится в принятии межведомственного нормативно-правового акта по поддержке и развитию творческих креативных индустрий, включающий комплекс механизмов вовлечения потенциала предпринимателей в развитие творческих (креативных) индустрий на межведомственной основе.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 xml:space="preserve">При этом первоочередными мерами поддержки должны стать создание единой информационной платформы креативной экономики, создание условий для сбыта </w:t>
      </w:r>
      <w:r w:rsidRPr="00D64690">
        <w:rPr>
          <w:rFonts w:ascii="Times New Roman" w:hAnsi="Times New Roman" w:cs="Times New Roman"/>
          <w:sz w:val="28"/>
          <w:szCs w:val="28"/>
        </w:rPr>
        <w:lastRenderedPageBreak/>
        <w:t>продукции, создание единого пространства творческой деятельности креативных индустрий – Центра креативных индустрий, т.е. создание единой площадки.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Центр креативных индустрий – площадка для творческой реализации в области креативных индустрий, в котором будут реализовываться товары и услуги творческих деятелей, организовываться тематические мероприятия, осуществляться полное сопровождение товаров и услуг от производителей до потребителей (</w:t>
      </w:r>
      <w:proofErr w:type="spellStart"/>
      <w:r w:rsidRPr="00D64690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D64690">
        <w:rPr>
          <w:rFonts w:ascii="Times New Roman" w:hAnsi="Times New Roman" w:cs="Times New Roman"/>
          <w:sz w:val="28"/>
          <w:szCs w:val="28"/>
        </w:rPr>
        <w:t>, реклама, SMM, упаковка, сертификация и стандартизация, ценообразование, экспорт, ведение бухгалтерии).</w:t>
      </w:r>
    </w:p>
    <w:p w:rsidR="007348EB" w:rsidRPr="00D64690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Направления деятельности Центра креативных индустрий: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- ресурсная поддержка творческих предпринимателей, продвижение товаров и услуг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4690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D64690">
        <w:rPr>
          <w:rFonts w:ascii="Times New Roman" w:hAnsi="Times New Roman" w:cs="Times New Roman"/>
          <w:sz w:val="28"/>
          <w:szCs w:val="28"/>
        </w:rPr>
        <w:t xml:space="preserve"> Республики Тыва за ее пределами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- обучение, развитие творческого потенциала предпринимателей. Проведение мероприятий по направлениям развития творческих (креативных) индустрий (фестивали, конкурсы, выставки, мастер-классы, встречи и др.)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 xml:space="preserve">- ведение логистических работ, патентование, </w:t>
      </w:r>
      <w:proofErr w:type="spellStart"/>
      <w:r w:rsidRPr="00D6469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D64690">
        <w:rPr>
          <w:rFonts w:ascii="Times New Roman" w:hAnsi="Times New Roman" w:cs="Times New Roman"/>
          <w:sz w:val="28"/>
          <w:szCs w:val="28"/>
        </w:rPr>
        <w:t xml:space="preserve"> поддержка и другие меры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креативного кластера.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развития креативного сектора экономики является развитие творческих компетенций представителей индустрии. 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Для решения данного вопроса в рамках реализации федерального проекта «Придумано в России» в 2022 году в 32 субъектах России созданы школы креативных индустрий.</w:t>
      </w:r>
    </w:p>
    <w:p w:rsidR="007348EB" w:rsidRPr="00D64690" w:rsidRDefault="007348EB" w:rsidP="0073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В Республике Тыва Школа креативных индустрий открыта на базе Международной академии «</w:t>
      </w:r>
      <w:proofErr w:type="spellStart"/>
      <w:r w:rsidRPr="00D64690"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 w:rsidRPr="00D64690">
        <w:rPr>
          <w:rFonts w:ascii="Times New Roman" w:hAnsi="Times New Roman" w:cs="Times New Roman"/>
          <w:sz w:val="28"/>
          <w:szCs w:val="28"/>
        </w:rPr>
        <w:t>» в здании Дворца молодежи с 6-ю студиями: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звукорежиссуры и звукового дизайна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фото - и видеопроизводства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анимации и 3D графики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дизайна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интерактивных технологий VR/AR/MR</w:t>
      </w:r>
    </w:p>
    <w:p w:rsidR="007348EB" w:rsidRPr="00D64690" w:rsidRDefault="007348EB" w:rsidP="007348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690">
        <w:rPr>
          <w:rFonts w:ascii="Times New Roman" w:hAnsi="Times New Roman" w:cs="Times New Roman"/>
          <w:sz w:val="28"/>
          <w:szCs w:val="28"/>
        </w:rPr>
        <w:t>электронной музыки.</w:t>
      </w:r>
    </w:p>
    <w:p w:rsidR="007348EB" w:rsidRPr="007348EB" w:rsidRDefault="007348EB" w:rsidP="0073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90">
        <w:rPr>
          <w:rFonts w:ascii="Times New Roman" w:hAnsi="Times New Roman" w:cs="Times New Roman"/>
          <w:sz w:val="28"/>
          <w:szCs w:val="28"/>
        </w:rPr>
        <w:t>Создание школы креативных индустрий в регионе является одним из шагов инфраструктурной подде</w:t>
      </w:r>
      <w:r>
        <w:rPr>
          <w:rFonts w:ascii="Times New Roman" w:hAnsi="Times New Roman" w:cs="Times New Roman"/>
          <w:sz w:val="28"/>
          <w:szCs w:val="28"/>
        </w:rPr>
        <w:t>ржки креативного кластера Тувы.</w:t>
      </w:r>
    </w:p>
    <w:p w:rsidR="00E458DF" w:rsidRPr="00E458DF" w:rsidRDefault="00E458DF" w:rsidP="00431DF4">
      <w:pPr>
        <w:pStyle w:val="2"/>
        <w:spacing w:before="0" w:after="0" w:line="240" w:lineRule="auto"/>
        <w:ind w:firstLine="567"/>
        <w:jc w:val="both"/>
      </w:pPr>
      <w:r w:rsidRPr="00E458DF">
        <w:t xml:space="preserve">Ежегодно государством уделяется большое внимание на поддержку и развитие театрального искусства регионов. В частности, через такие партийные проекты как «Театры малых городов» и «Театр – детям» за последние </w:t>
      </w:r>
      <w:r>
        <w:t>5 лет</w:t>
      </w:r>
      <w:r w:rsidRPr="00E458DF">
        <w:t xml:space="preserve"> (2017-202</w:t>
      </w:r>
      <w:r>
        <w:t>2</w:t>
      </w:r>
      <w:r w:rsidRPr="00E458DF">
        <w:t xml:space="preserve"> гг.) существенно обновлена материально-техническая база театров: приобретены транспортные средства (3 автобуса, 4 газели), свето- и </w:t>
      </w:r>
      <w:proofErr w:type="spellStart"/>
      <w:r w:rsidRPr="00E458DF">
        <w:t>звукооборудования</w:t>
      </w:r>
      <w:proofErr w:type="spellEnd"/>
      <w:r w:rsidRPr="00E458DF">
        <w:t>, создано 52 новых постановок, из них 26 республиканскими театрами, 26 - муниципальными.</w:t>
      </w:r>
    </w:p>
    <w:p w:rsidR="00844ACA" w:rsidRDefault="004A2275" w:rsidP="00431DF4">
      <w:pPr>
        <w:pStyle w:val="2"/>
        <w:spacing w:before="0" w:after="0" w:line="240" w:lineRule="auto"/>
        <w:ind w:firstLine="567"/>
        <w:jc w:val="both"/>
      </w:pPr>
      <w:r w:rsidRPr="00E458DF">
        <w:t>В сфере профессиональн</w:t>
      </w:r>
      <w:r w:rsidR="00514E15">
        <w:t>ого искусства за 2022 год</w:t>
      </w:r>
      <w:r w:rsidRPr="00E458DF">
        <w:t xml:space="preserve"> обеспечено увеличение таких индикативных показателей концертно-театральных учреждений, как количество проведенных мероприятий – </w:t>
      </w:r>
      <w:r w:rsidR="00514E15" w:rsidRPr="003D0763">
        <w:t>на 39</w:t>
      </w:r>
      <w:r w:rsidR="00E6730F" w:rsidRPr="003D0763">
        <w:t xml:space="preserve"> </w:t>
      </w:r>
      <w:r w:rsidRPr="003D0763">
        <w:t>%</w:t>
      </w:r>
      <w:r w:rsidR="00514E15" w:rsidRPr="003D0763">
        <w:t xml:space="preserve"> (2022 год – 614, 2021 - 441) и гастролей - на 70</w:t>
      </w:r>
      <w:r w:rsidR="009E7DC7" w:rsidRPr="003D0763">
        <w:t xml:space="preserve"> </w:t>
      </w:r>
      <w:r w:rsidRPr="003D0763">
        <w:t>%</w:t>
      </w:r>
      <w:r w:rsidR="00514E15" w:rsidRPr="003D0763">
        <w:t xml:space="preserve"> (2022 – 290, 2021 - 41)</w:t>
      </w:r>
      <w:r w:rsidRPr="003D0763">
        <w:t>.</w:t>
      </w:r>
    </w:p>
    <w:p w:rsidR="004A2275" w:rsidRPr="00E458DF" w:rsidRDefault="004A2275" w:rsidP="00431DF4">
      <w:pPr>
        <w:pStyle w:val="2"/>
        <w:spacing w:before="0" w:after="0" w:line="240" w:lineRule="auto"/>
        <w:ind w:firstLine="567"/>
        <w:jc w:val="both"/>
      </w:pPr>
      <w:r w:rsidRPr="00E458DF">
        <w:t>Доходы от предпринимательской и иной приносящей доход деятельности возросли на</w:t>
      </w:r>
      <w:r w:rsidR="00EE1EDF">
        <w:t xml:space="preserve"> 90,8%</w:t>
      </w:r>
      <w:r w:rsidRPr="00EE1EDF">
        <w:t xml:space="preserve"> (</w:t>
      </w:r>
      <w:r w:rsidR="00C37150" w:rsidRPr="00EE1EDF">
        <w:t>20</w:t>
      </w:r>
      <w:r w:rsidR="00EE1EDF">
        <w:t xml:space="preserve">21 </w:t>
      </w:r>
      <w:r w:rsidR="00C37150" w:rsidRPr="00EE1EDF">
        <w:t>год</w:t>
      </w:r>
      <w:r w:rsidR="00EE1EDF">
        <w:t xml:space="preserve"> - </w:t>
      </w:r>
      <w:r w:rsidR="00EE1EDF" w:rsidRPr="00EE1EDF">
        <w:t>81</w:t>
      </w:r>
      <w:r w:rsidR="00EE1EDF">
        <w:t> </w:t>
      </w:r>
      <w:r w:rsidR="00EE1EDF" w:rsidRPr="00EE1EDF">
        <w:t>456</w:t>
      </w:r>
      <w:r w:rsidR="00EE1EDF">
        <w:t xml:space="preserve"> тыс. рублей, 2020 год - </w:t>
      </w:r>
      <w:r w:rsidR="00EE1EDF" w:rsidRPr="00EE1EDF">
        <w:t xml:space="preserve">  42698,4</w:t>
      </w:r>
      <w:r w:rsidR="00EE1EDF">
        <w:t xml:space="preserve"> тыс. рублей</w:t>
      </w:r>
      <w:r w:rsidRPr="00EE1EDF">
        <w:t>)</w:t>
      </w:r>
      <w:r w:rsidR="00443676" w:rsidRPr="00EE1EDF">
        <w:t>.</w:t>
      </w:r>
    </w:p>
    <w:p w:rsidR="004A2275" w:rsidRPr="004039E8" w:rsidRDefault="004A2275" w:rsidP="00431DF4">
      <w:pPr>
        <w:pStyle w:val="2"/>
        <w:shd w:val="clear" w:color="auto" w:fill="FFFFFF" w:themeFill="background1"/>
        <w:spacing w:before="0" w:after="0" w:line="240" w:lineRule="auto"/>
        <w:ind w:firstLine="567"/>
        <w:jc w:val="both"/>
      </w:pPr>
      <w:r w:rsidRPr="004039E8">
        <w:lastRenderedPageBreak/>
        <w:t xml:space="preserve">За период с </w:t>
      </w:r>
      <w:r w:rsidR="00C37150" w:rsidRPr="004039E8">
        <w:t xml:space="preserve">2017-2022 </w:t>
      </w:r>
      <w:r w:rsidRPr="004039E8">
        <w:t>годы на развитие отрасли культуры направлено финансовых средств в размере</w:t>
      </w:r>
      <w:r w:rsidR="00FC5385" w:rsidRPr="004039E8">
        <w:t xml:space="preserve"> 12 808,6 </w:t>
      </w:r>
      <w:r w:rsidRPr="004039E8">
        <w:t>рублей, из них:</w:t>
      </w:r>
      <w:r w:rsidR="00FC5385" w:rsidRPr="004039E8">
        <w:t xml:space="preserve"> </w:t>
      </w:r>
    </w:p>
    <w:p w:rsidR="004A2275" w:rsidRPr="004039E8" w:rsidRDefault="004A2275" w:rsidP="00431DF4">
      <w:pPr>
        <w:pStyle w:val="2"/>
        <w:shd w:val="clear" w:color="auto" w:fill="FFFFFF" w:themeFill="background1"/>
        <w:spacing w:before="0" w:after="0" w:line="240" w:lineRule="auto"/>
        <w:ind w:firstLine="567"/>
        <w:jc w:val="both"/>
      </w:pPr>
      <w:r w:rsidRPr="004039E8">
        <w:t xml:space="preserve">средства федерального бюджета – </w:t>
      </w:r>
      <w:r w:rsidR="00FC5385" w:rsidRPr="004039E8">
        <w:t>1584,4</w:t>
      </w:r>
      <w:r w:rsidRPr="004039E8">
        <w:t xml:space="preserve"> млн. руб.;</w:t>
      </w:r>
    </w:p>
    <w:p w:rsidR="004A2275" w:rsidRPr="004039E8" w:rsidRDefault="004A2275" w:rsidP="00431DF4">
      <w:pPr>
        <w:pStyle w:val="2"/>
        <w:shd w:val="clear" w:color="auto" w:fill="FFFFFF" w:themeFill="background1"/>
        <w:spacing w:before="0" w:after="0" w:line="240" w:lineRule="auto"/>
        <w:ind w:firstLine="567"/>
        <w:jc w:val="both"/>
      </w:pPr>
      <w:r w:rsidRPr="004039E8">
        <w:t xml:space="preserve">средства республиканского бюджета – </w:t>
      </w:r>
      <w:r w:rsidR="00FC5385" w:rsidRPr="004039E8">
        <w:t>4</w:t>
      </w:r>
      <w:r w:rsidRPr="004039E8">
        <w:t xml:space="preserve"> млрд. </w:t>
      </w:r>
      <w:r w:rsidR="00FC5385" w:rsidRPr="004039E8">
        <w:t>957,1</w:t>
      </w:r>
      <w:r w:rsidRPr="004039E8">
        <w:t xml:space="preserve"> </w:t>
      </w:r>
      <w:proofErr w:type="spellStart"/>
      <w:r w:rsidRPr="004039E8">
        <w:t>тыс.руб</w:t>
      </w:r>
      <w:proofErr w:type="spellEnd"/>
      <w:r w:rsidRPr="004039E8">
        <w:t>.;</w:t>
      </w:r>
    </w:p>
    <w:p w:rsidR="004A2275" w:rsidRPr="004039E8" w:rsidRDefault="004A2275" w:rsidP="00431DF4">
      <w:pPr>
        <w:pStyle w:val="2"/>
        <w:shd w:val="clear" w:color="auto" w:fill="FFFFFF" w:themeFill="background1"/>
        <w:spacing w:before="0" w:after="0" w:line="240" w:lineRule="auto"/>
        <w:ind w:firstLine="567"/>
        <w:jc w:val="both"/>
      </w:pPr>
      <w:r w:rsidRPr="004039E8">
        <w:t xml:space="preserve">средства муниципального бюджета - </w:t>
      </w:r>
      <w:r w:rsidR="00356EA3" w:rsidRPr="004039E8">
        <w:t>5</w:t>
      </w:r>
      <w:r w:rsidRPr="004039E8">
        <w:t xml:space="preserve"> млрд. </w:t>
      </w:r>
      <w:r w:rsidR="00356EA3" w:rsidRPr="004039E8">
        <w:t>813,9</w:t>
      </w:r>
      <w:r w:rsidRPr="004039E8">
        <w:t xml:space="preserve"> млн. рублей.</w:t>
      </w:r>
    </w:p>
    <w:p w:rsidR="00431DF4" w:rsidRDefault="004A2275" w:rsidP="00431DF4">
      <w:pPr>
        <w:pStyle w:val="2"/>
        <w:spacing w:before="0" w:after="0" w:line="240" w:lineRule="auto"/>
        <w:ind w:firstLine="567"/>
        <w:jc w:val="both"/>
      </w:pPr>
      <w:r w:rsidRPr="004039E8">
        <w:t xml:space="preserve">В целях реализации Указа Президента Российской Федерации от 7 мая 2012 г. № 597 «О мероприятиях по реализации государственной социальной политики» из республиканского бюджета с 2017 </w:t>
      </w:r>
      <w:r w:rsidR="00C37150" w:rsidRPr="004039E8">
        <w:t xml:space="preserve">по 2022 </w:t>
      </w:r>
      <w:r w:rsidRPr="004039E8">
        <w:t xml:space="preserve">гг. выделены средства на повышение уровня оплаты труда в объеме </w:t>
      </w:r>
      <w:r w:rsidR="008D2341" w:rsidRPr="004039E8">
        <w:t>335,7</w:t>
      </w:r>
      <w:r w:rsidRPr="004039E8">
        <w:t xml:space="preserve"> млн. руб., из них </w:t>
      </w:r>
      <w:r w:rsidR="008D2341" w:rsidRPr="004039E8">
        <w:t xml:space="preserve">155,4 </w:t>
      </w:r>
      <w:r w:rsidRPr="004039E8">
        <w:t>млн. рублей - бюджетам муниципаль</w:t>
      </w:r>
      <w:r w:rsidR="00431DF4">
        <w:t>ных районов (городских округов).</w:t>
      </w:r>
    </w:p>
    <w:p w:rsidR="00431DF4" w:rsidRDefault="004A2275" w:rsidP="00431DF4">
      <w:pPr>
        <w:pStyle w:val="2"/>
        <w:spacing w:before="0" w:after="0" w:line="240" w:lineRule="auto"/>
        <w:ind w:firstLine="567"/>
        <w:jc w:val="both"/>
      </w:pPr>
      <w:r w:rsidRPr="004039E8">
        <w:t xml:space="preserve">Принятые меры позволили увеличить заработную плату в учреждениях культуры в среднем на </w:t>
      </w:r>
      <w:r w:rsidR="0071559D" w:rsidRPr="004039E8">
        <w:t>64</w:t>
      </w:r>
      <w:r w:rsidRPr="004039E8">
        <w:t>%</w:t>
      </w:r>
      <w:r w:rsidR="00096B81" w:rsidRPr="004039E8">
        <w:t>.</w:t>
      </w:r>
      <w:r w:rsidRPr="004039E8">
        <w:t xml:space="preserve"> </w:t>
      </w:r>
    </w:p>
    <w:p w:rsidR="008D6890" w:rsidRPr="00733855" w:rsidRDefault="004A2275" w:rsidP="00D67ACB">
      <w:pPr>
        <w:pStyle w:val="2"/>
        <w:spacing w:before="0" w:after="0" w:line="240" w:lineRule="auto"/>
        <w:ind w:firstLine="567"/>
        <w:jc w:val="both"/>
      </w:pPr>
      <w:r w:rsidRPr="00431DF4">
        <w:t xml:space="preserve">Благодаря ежегодной поддержке Министерства культуры Российской Федерации в рамках </w:t>
      </w:r>
      <w:r w:rsidR="00C37150" w:rsidRPr="00431DF4">
        <w:t xml:space="preserve">Национального проекта </w:t>
      </w:r>
      <w:r w:rsidRPr="00431DF4">
        <w:t xml:space="preserve">«Культура» на период </w:t>
      </w:r>
      <w:r w:rsidR="00C01E70" w:rsidRPr="00431DF4">
        <w:t xml:space="preserve">2019-2022 </w:t>
      </w:r>
      <w:r w:rsidR="00653C9E">
        <w:t xml:space="preserve">годы </w:t>
      </w:r>
      <w:r w:rsidRPr="00431DF4">
        <w:t xml:space="preserve">Республике Тыва </w:t>
      </w:r>
      <w:r w:rsidR="008D6890" w:rsidRPr="00733855">
        <w:rPr>
          <w:rFonts w:eastAsia="Calibri"/>
        </w:rPr>
        <w:t xml:space="preserve">выделено более 442,0 млн рублей за счет которых удалось построить и </w:t>
      </w:r>
      <w:r w:rsidR="008D6890" w:rsidRPr="00733855">
        <w:t>капитально отремонтировать 19 домов культуры, а также начать строительство Центра культурного развития в г. Кызыле;</w:t>
      </w:r>
    </w:p>
    <w:p w:rsidR="008D6890" w:rsidRPr="00733855" w:rsidRDefault="008D6890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33855">
        <w:rPr>
          <w:sz w:val="28"/>
          <w:szCs w:val="28"/>
        </w:rPr>
        <w:t>-  создать 12 муниципальных библиотек по модельному стандарту;</w:t>
      </w:r>
    </w:p>
    <w:p w:rsidR="008D6890" w:rsidRPr="00733855" w:rsidRDefault="00DB6E51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2 виртуальных концертных зала</w:t>
      </w:r>
      <w:r w:rsidR="008D6890" w:rsidRPr="00733855">
        <w:rPr>
          <w:sz w:val="28"/>
          <w:szCs w:val="28"/>
        </w:rPr>
        <w:t xml:space="preserve"> в учреждениях культуры;</w:t>
      </w:r>
    </w:p>
    <w:p w:rsidR="00DB6E51" w:rsidRDefault="00DB6E51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E260B0">
        <w:rPr>
          <w:sz w:val="28"/>
          <w:szCs w:val="28"/>
        </w:rPr>
        <w:t>- капит</w:t>
      </w:r>
      <w:r w:rsidR="00E260B0" w:rsidRPr="00E260B0">
        <w:rPr>
          <w:sz w:val="28"/>
          <w:szCs w:val="28"/>
        </w:rPr>
        <w:t>а</w:t>
      </w:r>
      <w:r w:rsidRPr="00E260B0">
        <w:rPr>
          <w:sz w:val="28"/>
          <w:szCs w:val="28"/>
        </w:rPr>
        <w:t>льно отремонтировать 11 детских музыкальных школ;</w:t>
      </w:r>
    </w:p>
    <w:p w:rsidR="008D6890" w:rsidRPr="00733855" w:rsidRDefault="008D6890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33855">
        <w:rPr>
          <w:sz w:val="28"/>
          <w:szCs w:val="28"/>
        </w:rPr>
        <w:t>- оснастить 2 детски</w:t>
      </w:r>
      <w:r w:rsidR="000F0638">
        <w:rPr>
          <w:sz w:val="28"/>
          <w:szCs w:val="28"/>
        </w:rPr>
        <w:t>е</w:t>
      </w:r>
      <w:r w:rsidRPr="00733855">
        <w:rPr>
          <w:sz w:val="28"/>
          <w:szCs w:val="28"/>
        </w:rPr>
        <w:t xml:space="preserve"> школ</w:t>
      </w:r>
      <w:r w:rsidR="000F0638">
        <w:rPr>
          <w:sz w:val="28"/>
          <w:szCs w:val="28"/>
        </w:rPr>
        <w:t>ы</w:t>
      </w:r>
      <w:r w:rsidRPr="00733855">
        <w:rPr>
          <w:sz w:val="28"/>
          <w:szCs w:val="28"/>
        </w:rPr>
        <w:t xml:space="preserve"> искусств музыкальными инструментами, учебными материалами и оборудованием;</w:t>
      </w:r>
    </w:p>
    <w:p w:rsidR="008D6890" w:rsidRPr="00733855" w:rsidRDefault="008D6890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33855">
        <w:rPr>
          <w:sz w:val="28"/>
          <w:szCs w:val="28"/>
        </w:rPr>
        <w:t>- создать 4 кинозала для показа фильмов отечественного выпуска;</w:t>
      </w:r>
    </w:p>
    <w:p w:rsidR="008D6890" w:rsidRPr="00733855" w:rsidRDefault="008D6890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33855">
        <w:rPr>
          <w:sz w:val="28"/>
          <w:szCs w:val="28"/>
        </w:rPr>
        <w:t xml:space="preserve">- приобрести </w:t>
      </w:r>
      <w:r w:rsidR="000025B9">
        <w:rPr>
          <w:sz w:val="28"/>
          <w:szCs w:val="28"/>
        </w:rPr>
        <w:t>4</w:t>
      </w:r>
      <w:r w:rsidRPr="00733855">
        <w:rPr>
          <w:sz w:val="28"/>
          <w:szCs w:val="28"/>
        </w:rPr>
        <w:t xml:space="preserve"> автоклуба для сельских территорий;</w:t>
      </w:r>
    </w:p>
    <w:p w:rsidR="008D6890" w:rsidRPr="00733855" w:rsidRDefault="000025B9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890" w:rsidRPr="00733855">
        <w:rPr>
          <w:sz w:val="28"/>
          <w:szCs w:val="28"/>
        </w:rPr>
        <w:t>поддержать 18 творческих инициатив среди учреждений культуры и их работников.</w:t>
      </w:r>
    </w:p>
    <w:p w:rsidR="00814CEC" w:rsidRPr="00BB555B" w:rsidRDefault="00814CEC" w:rsidP="00814CEC">
      <w:pPr>
        <w:pStyle w:val="2"/>
        <w:spacing w:before="0" w:after="0" w:line="240" w:lineRule="auto"/>
        <w:ind w:firstLine="567"/>
        <w:jc w:val="both"/>
      </w:pPr>
      <w:r w:rsidRPr="00BB555B">
        <w:t xml:space="preserve">За счет федеральных субсидий приобретен </w:t>
      </w:r>
      <w:proofErr w:type="spellStart"/>
      <w:r w:rsidRPr="00BB555B">
        <w:t>библиомобиль</w:t>
      </w:r>
      <w:proofErr w:type="spellEnd"/>
      <w:r w:rsidRPr="00BB555B">
        <w:t xml:space="preserve"> и созданы 1</w:t>
      </w:r>
      <w:r w:rsidR="000025B9">
        <w:t>2</w:t>
      </w:r>
      <w:r w:rsidRPr="00BB555B">
        <w:t xml:space="preserve"> модельных библиотек. Муниципальными учреждениями культуры получено 11 комплектов звукового и 9 комплектов светового оборудования, 11 комплектов одежды сцены</w:t>
      </w:r>
      <w:r>
        <w:t xml:space="preserve"> </w:t>
      </w:r>
      <w:r w:rsidRPr="00BB555B">
        <w:t>и 990 штук театральных кресел на общую сумму в более 7603,7 тыс. рублей, приобретены 17 автомобилей марки «УАЗ» для управлений культуры муниципальных образований Республики Тыва и республиканского центра народного творчества и досуга.</w:t>
      </w:r>
    </w:p>
    <w:p w:rsidR="008D6890" w:rsidRPr="00733855" w:rsidRDefault="008D6890" w:rsidP="00431DF4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33855">
        <w:rPr>
          <w:sz w:val="28"/>
          <w:szCs w:val="28"/>
        </w:rPr>
        <w:t xml:space="preserve">Поддержка отрасли культуры Республики Тыва до 2024 года определена заключенными соглашениями с Минкультуры России о предоставлении субсидий в размере более 685 млн рублей, на которые запланировано завершение строительства ЦКР, реконструкция </w:t>
      </w:r>
      <w:r w:rsidR="00814CEC">
        <w:rPr>
          <w:sz w:val="28"/>
          <w:szCs w:val="28"/>
        </w:rPr>
        <w:t>здания Тувинского г</w:t>
      </w:r>
      <w:r w:rsidRPr="00733855">
        <w:rPr>
          <w:sz w:val="28"/>
          <w:szCs w:val="28"/>
        </w:rPr>
        <w:t xml:space="preserve">осударственного театра кукол, капитальный ремонт домов культуры и детских школ искусств. </w:t>
      </w:r>
    </w:p>
    <w:p w:rsidR="00DD2989" w:rsidRPr="00BB555B" w:rsidRDefault="00DD2989" w:rsidP="00431DF4">
      <w:pPr>
        <w:pStyle w:val="2"/>
        <w:spacing w:before="0" w:after="0" w:line="240" w:lineRule="auto"/>
        <w:ind w:firstLine="567"/>
        <w:jc w:val="both"/>
      </w:pPr>
      <w:r w:rsidRPr="00BB555B">
        <w:t xml:space="preserve">С 2014 года ежегодно республика получает государственные субсидии </w:t>
      </w:r>
      <w:r w:rsidR="004A2275" w:rsidRPr="00BB555B">
        <w:t xml:space="preserve">на поддержку лучших работников </w:t>
      </w:r>
      <w:r w:rsidRPr="00BB555B">
        <w:t xml:space="preserve">и </w:t>
      </w:r>
      <w:r w:rsidR="004A2275" w:rsidRPr="00BB555B">
        <w:t>муниципальных учреждений культуры, находящихся на территориях сельских поселений</w:t>
      </w:r>
      <w:r w:rsidR="007261D1">
        <w:t xml:space="preserve">. </w:t>
      </w:r>
      <w:r w:rsidRPr="00BB555B">
        <w:t>Государс</w:t>
      </w:r>
      <w:r w:rsidR="00FA28AC" w:rsidRPr="00BB555B">
        <w:t>т</w:t>
      </w:r>
      <w:r w:rsidRPr="00BB555B">
        <w:t xml:space="preserve">венную поддержку получили </w:t>
      </w:r>
      <w:r w:rsidR="00982AF9" w:rsidRPr="00BB555B">
        <w:t>26</w:t>
      </w:r>
      <w:r w:rsidRPr="00BB555B">
        <w:t xml:space="preserve"> лучших работников </w:t>
      </w:r>
      <w:proofErr w:type="spellStart"/>
      <w:r w:rsidRPr="00BB555B">
        <w:t>сельких</w:t>
      </w:r>
      <w:proofErr w:type="spellEnd"/>
      <w:r w:rsidRPr="00BB555B">
        <w:t xml:space="preserve"> учреждений культуры и </w:t>
      </w:r>
      <w:r w:rsidR="00982AF9" w:rsidRPr="00BB555B">
        <w:t>16 муниципальных</w:t>
      </w:r>
      <w:r w:rsidRPr="00BB555B">
        <w:t xml:space="preserve"> учреждений. </w:t>
      </w:r>
    </w:p>
    <w:p w:rsidR="004A2275" w:rsidRPr="00BB555B" w:rsidRDefault="00DD2989" w:rsidP="00431DF4">
      <w:pPr>
        <w:pStyle w:val="2"/>
        <w:spacing w:before="0" w:after="0" w:line="240" w:lineRule="auto"/>
        <w:ind w:firstLine="567"/>
        <w:jc w:val="both"/>
      </w:pPr>
      <w:r w:rsidRPr="00BB555B">
        <w:t>Для детских</w:t>
      </w:r>
      <w:r w:rsidR="00267790" w:rsidRPr="00BB555B">
        <w:t xml:space="preserve"> школ искусств приобретено </w:t>
      </w:r>
      <w:r w:rsidR="009E14BD" w:rsidRPr="00BB555B">
        <w:t>242</w:t>
      </w:r>
      <w:r w:rsidR="006D7BB1" w:rsidRPr="00BB555B">
        <w:t xml:space="preserve"> </w:t>
      </w:r>
      <w:r w:rsidRPr="00BB555B">
        <w:t xml:space="preserve">музыкальных инструментов на общую сумму </w:t>
      </w:r>
      <w:r w:rsidR="004A2275" w:rsidRPr="00BB555B">
        <w:t>4</w:t>
      </w:r>
      <w:r w:rsidR="00C42BF3" w:rsidRPr="00BB555B">
        <w:t>514,2</w:t>
      </w:r>
      <w:r w:rsidR="006D7BB1" w:rsidRPr="00BB555B">
        <w:t xml:space="preserve"> </w:t>
      </w:r>
      <w:r w:rsidRPr="00BB555B">
        <w:t xml:space="preserve">тысяч рублей. </w:t>
      </w:r>
    </w:p>
    <w:p w:rsidR="004A2275" w:rsidRDefault="004A2275" w:rsidP="00951279">
      <w:pPr>
        <w:pStyle w:val="2"/>
        <w:spacing w:before="0" w:after="0" w:line="240" w:lineRule="auto"/>
        <w:ind w:firstLine="567"/>
        <w:jc w:val="both"/>
      </w:pPr>
      <w:r w:rsidRPr="001A6A48">
        <w:lastRenderedPageBreak/>
        <w:t>В соответствии с проектом распределения субсидий на поддержку отрасли культуры из федера</w:t>
      </w:r>
      <w:r w:rsidR="00267790" w:rsidRPr="001A6A48">
        <w:t xml:space="preserve">льного бюджета Республике Тыва </w:t>
      </w:r>
      <w:r w:rsidRPr="001A6A48">
        <w:t xml:space="preserve">выделяется </w:t>
      </w:r>
      <w:r w:rsidR="00E617D5" w:rsidRPr="001A6A48">
        <w:t>по 1087,7 тысяч рублей ежегодно</w:t>
      </w:r>
      <w:r w:rsidRPr="001A6A48">
        <w:t xml:space="preserve"> на укрепление материально-технической базы детских музыкальных школ искусств</w:t>
      </w:r>
      <w:r w:rsidR="00E617D5" w:rsidRPr="001A6A48">
        <w:t>,</w:t>
      </w:r>
      <w:r w:rsidRPr="001A6A48">
        <w:t xml:space="preserve"> комплектование книжных фондов муниципальных общедоступных библиотек,</w:t>
      </w:r>
      <w:r w:rsidR="00C37150" w:rsidRPr="001A6A48">
        <w:t xml:space="preserve"> </w:t>
      </w:r>
      <w:r w:rsidRPr="001A6A48">
        <w:t>подключение муниципальных библиотек к сети «Интернет»,</w:t>
      </w:r>
      <w:r w:rsidR="00BB555B" w:rsidRPr="001A6A48">
        <w:t xml:space="preserve"> </w:t>
      </w:r>
      <w:r w:rsidRPr="001A6A48">
        <w:t>поддержку лучших работников</w:t>
      </w:r>
      <w:r w:rsidR="00E617D5" w:rsidRPr="001A6A48">
        <w:t xml:space="preserve"> и </w:t>
      </w:r>
      <w:r w:rsidRPr="001A6A48">
        <w:t>сельских учреждений культуры</w:t>
      </w:r>
      <w:r w:rsidR="00E617D5" w:rsidRPr="001A6A48">
        <w:t>.</w:t>
      </w:r>
    </w:p>
    <w:p w:rsidR="00951279" w:rsidRDefault="00951279" w:rsidP="00951279">
      <w:pPr>
        <w:pStyle w:val="2"/>
        <w:spacing w:before="0" w:after="0" w:line="240" w:lineRule="auto"/>
        <w:ind w:firstLine="567"/>
        <w:jc w:val="both"/>
      </w:pPr>
      <w:r>
        <w:t xml:space="preserve">В рамках цифровой трансформации и цифрового развития Министерство культуры Республики Тыва внедряет в учреждения культуры различные формы искусственного интеллекта. В частности, это </w:t>
      </w:r>
      <w:proofErr w:type="spellStart"/>
      <w:r>
        <w:t>нейросети</w:t>
      </w:r>
      <w:proofErr w:type="spellEnd"/>
      <w:r>
        <w:t xml:space="preserve"> для Национального архива Республики Тыва, помогающие восстанавливать архивные фотографии, улучшать качество, делать 3D модели, роботы для концертно-театральных учреждений, целью которых является продажа билетов, афиши и иное взаимодействие с посетителями. Также в целях улучшения работы на различных платформах обратной связи, внедрение автоматизированных систем, в том числе чат-ботов. Встраивание элементов ИИ на сайты учреждений культуры. </w:t>
      </w:r>
    </w:p>
    <w:p w:rsidR="00951279" w:rsidRPr="001A6A48" w:rsidRDefault="00951279" w:rsidP="00951279">
      <w:pPr>
        <w:pStyle w:val="2"/>
        <w:spacing w:before="0" w:after="0" w:line="240" w:lineRule="auto"/>
        <w:ind w:firstLine="567"/>
        <w:jc w:val="both"/>
      </w:pPr>
      <w:r>
        <w:t xml:space="preserve">В рамках </w:t>
      </w:r>
      <w:proofErr w:type="spellStart"/>
      <w:r>
        <w:t>цифровизации</w:t>
      </w:r>
      <w:proofErr w:type="spellEnd"/>
      <w:r>
        <w:t xml:space="preserve"> также запланировано модернизация автоматизированных рабочих мест специалистов Министерства культуры РТ и подведомственных учреждений культуры.</w:t>
      </w:r>
    </w:p>
    <w:p w:rsidR="00E617D5" w:rsidRPr="00F73477" w:rsidRDefault="00E617D5" w:rsidP="0084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0E" w:rsidRPr="00F73477" w:rsidRDefault="00072261" w:rsidP="00844A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617D5" w:rsidRPr="00F734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431D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Стратегические риски</w:t>
      </w:r>
      <w:r w:rsidR="00E617D5" w:rsidRPr="00F734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культуры и искусства Республики Тыва</w:t>
      </w:r>
      <w:r w:rsidR="00BC200E" w:rsidRPr="00F73477">
        <w:rPr>
          <w:rFonts w:ascii="Times New Roman" w:hAnsi="Times New Roman" w:cs="Times New Roman"/>
          <w:sz w:val="28"/>
          <w:szCs w:val="28"/>
        </w:rPr>
        <w:br/>
      </w:r>
    </w:p>
    <w:p w:rsidR="00BC200E" w:rsidRPr="00F73477" w:rsidRDefault="00BC200E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и противоречивость современного культурного пространства </w:t>
      </w:r>
      <w:r w:rsidR="00424184"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тенденциями, отражающими общероссийскую проблематику, сформировавшимися вследствие проведения политико-экономических реформ без учета социально-культурных аспектов.</w:t>
      </w:r>
    </w:p>
    <w:p w:rsidR="007F77BD" w:rsidRPr="00F73477" w:rsidRDefault="007F77BD" w:rsidP="0084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786"/>
      </w:tblGrid>
      <w:tr w:rsidR="007F77BD" w:rsidRPr="00F73477" w:rsidTr="00844ACA">
        <w:trPr>
          <w:jc w:val="center"/>
        </w:trPr>
        <w:tc>
          <w:tcPr>
            <w:tcW w:w="4819" w:type="dxa"/>
          </w:tcPr>
          <w:p w:rsidR="007F77BD" w:rsidRPr="004908C3" w:rsidRDefault="007F77BD" w:rsidP="00844A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Сильные стороны </w:t>
            </w:r>
            <w:r w:rsidRPr="0049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(S)</w:t>
            </w:r>
          </w:p>
        </w:tc>
        <w:tc>
          <w:tcPr>
            <w:tcW w:w="4786" w:type="dxa"/>
          </w:tcPr>
          <w:p w:rsidR="007F77BD" w:rsidRPr="004908C3" w:rsidRDefault="007F77BD" w:rsidP="00844A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Слабые стороны </w:t>
            </w:r>
            <w:r w:rsidRPr="0049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(W)</w:t>
            </w:r>
          </w:p>
        </w:tc>
      </w:tr>
      <w:tr w:rsidR="007F77BD" w:rsidRPr="00F73477" w:rsidTr="00844ACA">
        <w:trPr>
          <w:jc w:val="center"/>
        </w:trPr>
        <w:tc>
          <w:tcPr>
            <w:tcW w:w="4819" w:type="dxa"/>
          </w:tcPr>
          <w:p w:rsidR="007F77BD" w:rsidRPr="00F73477" w:rsidRDefault="00B52980" w:rsidP="00844AC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77BD" w:rsidRPr="00F73477">
              <w:rPr>
                <w:rFonts w:ascii="Times New Roman" w:hAnsi="Times New Roman" w:cs="Times New Roman"/>
                <w:sz w:val="28"/>
                <w:szCs w:val="28"/>
              </w:rPr>
              <w:t>ольшой потенциал региона в качестве объекта эко- и этно-туризма; возрождение культовых и этнических традиций; сохранность и развитость традиционных видов народного творчества (устно-поэтического, музыкального, декоративно-прикладного); наличие специалистов во многих видах культуры и искусства; воспроизводство кадров для отрасли через функционирование профильных учебных заведений (ККИ, РШ</w:t>
            </w:r>
            <w:r w:rsidR="00A47C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7BD" w:rsidRPr="00F73477">
              <w:rPr>
                <w:rFonts w:ascii="Times New Roman" w:hAnsi="Times New Roman" w:cs="Times New Roman"/>
                <w:sz w:val="28"/>
                <w:szCs w:val="28"/>
              </w:rPr>
              <w:t>И, система ДШИ); имеющиеся культурные связи с другими регионами; опыт проведения межрегиональных и международных проектов.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Богатая история </w:t>
            </w: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 различных известных людей: художников, писателей, хореографов, творческих коллективов, отдельных исполнителей прославивших Туву в России и за рубежом.</w:t>
            </w:r>
          </w:p>
        </w:tc>
        <w:tc>
          <w:tcPr>
            <w:tcW w:w="4786" w:type="dxa"/>
          </w:tcPr>
          <w:p w:rsidR="007F77BD" w:rsidRPr="00F73477" w:rsidRDefault="007F77BD" w:rsidP="00844ACA">
            <w:pPr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B529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3477">
              <w:rPr>
                <w:rFonts w:ascii="Times New Roman" w:hAnsi="Times New Roman" w:cs="Times New Roman"/>
                <w:sz w:val="28"/>
                <w:szCs w:val="28"/>
              </w:rPr>
              <w:t>едостроенность</w:t>
            </w:r>
            <w:proofErr w:type="spellEnd"/>
            <w:r w:rsidRPr="00F73477">
              <w:rPr>
                <w:rFonts w:ascii="Times New Roman" w:hAnsi="Times New Roman" w:cs="Times New Roman"/>
                <w:sz w:val="28"/>
                <w:szCs w:val="28"/>
              </w:rPr>
              <w:t>» (неполнота) имеющейся институциональной системы (отсутствие ряда ключевых ее звеньев – профильного ВУЗа, профессионального хора, кинотеатров, цирка и др.), что отражается не только на академических формах культуры (</w:t>
            </w:r>
            <w:r w:rsidR="0089783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Pr="00F73477">
              <w:rPr>
                <w:rFonts w:ascii="Times New Roman" w:hAnsi="Times New Roman" w:cs="Times New Roman"/>
                <w:sz w:val="28"/>
                <w:szCs w:val="28"/>
              </w:rPr>
              <w:t xml:space="preserve"> узких специалистов – музееведов, искусствоведов, звукорежиссеров и др.), но и на развитии традиционных видов народного творчества (обучения деко</w:t>
            </w:r>
            <w:r w:rsidR="00897835">
              <w:rPr>
                <w:rFonts w:ascii="Times New Roman" w:hAnsi="Times New Roman" w:cs="Times New Roman"/>
                <w:sz w:val="28"/>
                <w:szCs w:val="28"/>
              </w:rPr>
              <w:t xml:space="preserve">ративно-прикладному искусству). 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Тенденция нарастания потребительского отношения к культуре и падения общего уровня </w:t>
            </w: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потребления произведений духовной и классической культуры у подрастающего поколения. </w:t>
            </w:r>
          </w:p>
          <w:p w:rsidR="007F77BD" w:rsidRPr="00893376" w:rsidRDefault="007F77BD" w:rsidP="00893376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7BD" w:rsidRPr="00F73477" w:rsidTr="00844ACA">
        <w:trPr>
          <w:jc w:val="center"/>
        </w:trPr>
        <w:tc>
          <w:tcPr>
            <w:tcW w:w="4819" w:type="dxa"/>
          </w:tcPr>
          <w:p w:rsidR="007F77BD" w:rsidRPr="003226FA" w:rsidRDefault="007F77BD" w:rsidP="00844A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Возможности (О)</w:t>
            </w:r>
          </w:p>
        </w:tc>
        <w:tc>
          <w:tcPr>
            <w:tcW w:w="4786" w:type="dxa"/>
          </w:tcPr>
          <w:p w:rsidR="007F77BD" w:rsidRPr="003226FA" w:rsidRDefault="007F77BD" w:rsidP="00844A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Угрозы (Т)</w:t>
            </w:r>
          </w:p>
        </w:tc>
      </w:tr>
      <w:tr w:rsidR="007F77BD" w:rsidRPr="00F73477" w:rsidTr="00844ACA">
        <w:trPr>
          <w:jc w:val="center"/>
        </w:trPr>
        <w:tc>
          <w:tcPr>
            <w:tcW w:w="4819" w:type="dxa"/>
          </w:tcPr>
          <w:p w:rsidR="007F77BD" w:rsidRPr="00F73477" w:rsidRDefault="007F77BD" w:rsidP="00844AC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стратегический потенциал республики для развития сферы культуры (историко-культурное наследие, уникальная природа, богатый творческий потенциал).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спроса на продукцию и услуги мастеров декоративно-прикладного искусства. 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Растущая потребность населения в культурной жизни (увеличивается количество общественных инициатив).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Насыщенный культурный календарь событий (международные, межрегиональные, фестивали, гастроли и событийный туризм). </w:t>
            </w:r>
          </w:p>
        </w:tc>
        <w:tc>
          <w:tcPr>
            <w:tcW w:w="4786" w:type="dxa"/>
          </w:tcPr>
          <w:p w:rsidR="007F77BD" w:rsidRPr="00F73477" w:rsidRDefault="007F77BD" w:rsidP="00844AC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капиталовложений в инновации в сфере культуры. Как следствие – высокий риск утраты привлекательности территории для жизни молодежи.</w:t>
            </w:r>
          </w:p>
          <w:p w:rsidR="007F77BD" w:rsidRPr="00F73477" w:rsidRDefault="007F77BD" w:rsidP="00844AC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глобальной </w:t>
            </w:r>
            <w:proofErr w:type="spellStart"/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массовизации</w:t>
            </w:r>
            <w:proofErr w:type="spellEnd"/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и, как следствие, культурных вкусов молодого поколения, усиление</w:t>
            </w:r>
          </w:p>
          <w:p w:rsidR="007F77BD" w:rsidRPr="00F73477" w:rsidRDefault="007F77BD" w:rsidP="00844AC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отрыва от традиций многонациональной культуры России, этнокультуры региона.  </w:t>
            </w:r>
          </w:p>
        </w:tc>
      </w:tr>
    </w:tbl>
    <w:p w:rsidR="00D74E63" w:rsidRPr="00F73477" w:rsidRDefault="00D74E63" w:rsidP="0084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SWOT-анализа состояния сферы культуры региона выявлены следующие противоречия между: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современными культурными потребностями общества и неготовностью специализированных институтов и структур сферы культуры наполнить его предложениями, адекватными спросу;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обеспечения беспрепятственного доступа к качественному культурному продукту всех категорий населения и отсутствием комплекса региональных мероприятий, направленных на приобщение к культуре целевых групп населения: студенческой молодежи, лиц с ограниченными физическими возможностями, лиц пенсионного возраста;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потребностью сферы культуры в новых кадрах, обладающих современными профессиональными компетенциями, и низким социальным престижем данной отрасли;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быстрого обновления сложившегося культурного достояния, уже не отвечающего новым потребностям общества, и сохранением культурной идентичности, историко-культурного богатства;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закрепления уже существующих и развития новых культурных брендов Республики Тыва</w:t>
      </w:r>
      <w:r w:rsidR="0089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7BD" w:rsidRPr="00F73477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механизма преодоления существующих противоречий развития социально-культурной практики необходим системный анализ культурной ситуации 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республике, который позволит, не только более точно сформулировать проблемы, стоящие перед сферой культуры в целом, но и детально разработать перспективные направления ее развития.</w:t>
      </w:r>
    </w:p>
    <w:p w:rsidR="00D74E63" w:rsidRPr="00F73477" w:rsidRDefault="00D74E63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целого ряда негативных факторов: общего падения уровня культуры, связанного с цивилизационным сдвигом, молодостью нового общества, а также в результате снижения качества общего образования, прежде всего, уменьшения его гуманитарно-культурной составляющей, засилья массовой культуры и наличия экономических проблем, особенно в провинции, некоторые культурные способности и потребности не воспроизводятся, не формируются в процессе социализации детей и молодежи или воспроизводятся в крайне усеченных, примитивных вариантах, а у взрослых утрачиваются.</w:t>
      </w:r>
    </w:p>
    <w:p w:rsidR="00844ACA" w:rsidRDefault="007F77BD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4E63"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азвивается невосприимчивость населения, в особенности молодых людей, к классическому и современному искусству, снижение </w:t>
      </w: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культурных событий.</w:t>
      </w:r>
    </w:p>
    <w:p w:rsidR="00844ACA" w:rsidRDefault="00D74E63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данных негативных тенденций является ослабление органических связей между институциональным (специализированные институты и структуры, главной функцией которых является накопление, сохранение, трансляция, популяризация культурных достижений), социальным (система коллективно разделяемых ценностей, убеждений, образцов и норм поведения, которые складываются в обществе и реализуются через социальные институты) и личностным (индивидуальное мышление, поведение и творчество) аспектами культуры.</w:t>
      </w:r>
    </w:p>
    <w:p w:rsidR="00D74E63" w:rsidRPr="00F73477" w:rsidRDefault="00D74E63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происходят бюрократизация и формализация институционального аспекта культуры, переориентация его на «ведомственные» интересы, критерии и показатели деятельности; маргинализация социального аспекта культуры, принижение его общественного значения и игнорирование его творческого, социально-конструктивного потенциала; утрата контакта с личностью как основным субъектом культурного творчества и восприятия, культурных благ. Это существенно сказывается на состоянии культурного потенциала регионального и в целом социального сообщества, ведет к его "распылению", росту влияния в культурной сфере стихийных неконтролируемых процессов и существенному снижению возможности ее целенаправленного, рационально обоснованного регулирования.</w:t>
      </w:r>
    </w:p>
    <w:p w:rsidR="00D74E63" w:rsidRPr="00F73477" w:rsidRDefault="00D74E63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целесообразной представляется комплексная переориентация основных направлений деятельности специализированных институтов культуры и культурной активности населения региона на социальную модальность культурной сферы; консолидация усилий региональных органов государственной власти, органов местного самоуправления, организаций культуры, образования, науки, туризма, массовых коммуникаций, социальной защиты, а также общественных объединений и населения по обеспечению стратегического решения проблем развития сферы культуры региона.</w:t>
      </w:r>
    </w:p>
    <w:p w:rsidR="00320FF1" w:rsidRPr="00F73477" w:rsidRDefault="00320FF1" w:rsidP="00844A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21A" w:rsidRPr="00F73477" w:rsidRDefault="00072261" w:rsidP="00844A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021A" w:rsidRPr="00F73477">
        <w:rPr>
          <w:rFonts w:ascii="Times New Roman" w:hAnsi="Times New Roman" w:cs="Times New Roman"/>
          <w:b/>
          <w:sz w:val="28"/>
          <w:szCs w:val="28"/>
        </w:rPr>
        <w:t>. Цель и задачи раз</w:t>
      </w:r>
      <w:r w:rsidR="00B52980">
        <w:rPr>
          <w:rFonts w:ascii="Times New Roman" w:hAnsi="Times New Roman" w:cs="Times New Roman"/>
          <w:b/>
          <w:sz w:val="28"/>
          <w:szCs w:val="28"/>
        </w:rPr>
        <w:t xml:space="preserve">вития культуры Республики Тыва. </w:t>
      </w:r>
      <w:r w:rsidR="00B52980">
        <w:rPr>
          <w:rFonts w:ascii="Times New Roman" w:hAnsi="Times New Roman" w:cs="Times New Roman"/>
          <w:b/>
          <w:sz w:val="28"/>
          <w:szCs w:val="28"/>
        </w:rPr>
        <w:br/>
        <w:t>О</w:t>
      </w:r>
      <w:r w:rsidR="002D021A" w:rsidRPr="00F73477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Стратегии. </w:t>
      </w:r>
    </w:p>
    <w:p w:rsidR="00320FF1" w:rsidRPr="00F73477" w:rsidRDefault="00320FF1" w:rsidP="0084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F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</w:t>
      </w:r>
      <w:r w:rsidRPr="00451BA4">
        <w:rPr>
          <w:rFonts w:ascii="Times New Roman" w:hAnsi="Times New Roman" w:cs="Times New Roman"/>
          <w:sz w:val="28"/>
          <w:szCs w:val="28"/>
        </w:rPr>
        <w:t xml:space="preserve"> культурной политики - </w:t>
      </w:r>
      <w:r w:rsidR="0020141E"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гармонично развитого общества и укрепление единства народов Республики Тыва через сохранение, эффективное использование и пополнение культурного потенциала.</w:t>
      </w:r>
    </w:p>
    <w:p w:rsidR="002D021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b/>
          <w:sz w:val="28"/>
          <w:szCs w:val="28"/>
        </w:rPr>
        <w:t>В реализации Стратегии определены 3 основные задачи:</w:t>
      </w:r>
    </w:p>
    <w:p w:rsidR="002D021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- </w:t>
      </w: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сохранение культурного наследия и расширение доступа граждан к культурным ценностям и информации.</w:t>
      </w:r>
    </w:p>
    <w:p w:rsidR="002D021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данной задачи предполагается осуществлять посредством сохранения и популяризации объектов культурного наследия, содействием развитию библиотечного дела и музейного дела.</w:t>
      </w:r>
    </w:p>
    <w:p w:rsidR="00844ACA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развитие художественно-творческой деятельности.Основной акцент в решении данной задачи поставлен на поддержку творческих инициатив населения республики в сфере культуры, развитие исполнительских искусств, культурно-досугового обслуживания населения, системы образования в сфере культуры, традиционной народной культуры.</w:t>
      </w:r>
    </w:p>
    <w:p w:rsidR="002D021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1BA4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регионального потенциала в сфере культуры.</w:t>
      </w:r>
      <w:r w:rsidRPr="00451BA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решения данной задачи предусматривается научное и методическое обеспечение развития сферы культуры, развитие культурных индустрий, продвижение региональных культурных продуктов, внедрение передовых информационных технологий в процессы деятельности учреждений культуры</w:t>
      </w:r>
      <w:r w:rsidRPr="00451BA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кадрового потенциала сферы культуры.</w:t>
      </w:r>
    </w:p>
    <w:p w:rsidR="002D021A" w:rsidRPr="00451BA4" w:rsidRDefault="002D021A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В результате предстоящих перед Стратегией задач </w:t>
      </w:r>
      <w:r w:rsidRPr="00451BA4">
        <w:rPr>
          <w:rFonts w:ascii="Times New Roman" w:hAnsi="Times New Roman" w:cs="Times New Roman"/>
          <w:b/>
          <w:bCs/>
          <w:iCs/>
          <w:sz w:val="28"/>
          <w:szCs w:val="28"/>
        </w:rPr>
        <w:t>к 2030 году</w:t>
      </w:r>
      <w:r w:rsidRPr="00451BA4">
        <w:rPr>
          <w:rFonts w:ascii="Times New Roman" w:hAnsi="Times New Roman" w:cs="Times New Roman"/>
          <w:sz w:val="28"/>
          <w:szCs w:val="28"/>
        </w:rPr>
        <w:t> в Республике Тыва будет сформирована благоприятная и ценностно-ориентированная социокультурная среда, обеспечивающая духовно-нравственное развитие личности, возможности творческой самореализации и высокое качество жизни населения республики. В деятельности отрасли будут достигнуты следующие </w:t>
      </w:r>
      <w:r w:rsidRPr="00451BA4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результаты: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обеспечена доля внебюджетных средств на уровне не менее 15% от совокупных расходов на культуру за счет всех источников;</w:t>
      </w:r>
    </w:p>
    <w:p w:rsidR="002D021A" w:rsidRPr="00451BA4" w:rsidRDefault="00B52980" w:rsidP="00844A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некоммерческих организаций</w:t>
      </w:r>
      <w:r w:rsidR="002D021A" w:rsidRPr="00451BA4">
        <w:rPr>
          <w:rFonts w:ascii="Times New Roman" w:hAnsi="Times New Roman" w:cs="Times New Roman"/>
          <w:sz w:val="28"/>
          <w:szCs w:val="28"/>
        </w:rPr>
        <w:t xml:space="preserve"> в сфере культуры (профессиональные сообщества и общественные организации);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проведена реконструкция зданий всех республиканских государственных театрально-зрелищных учреждений (2017 г. – 10%), в 2030 году 70%;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в удовлетворительном состоянии будет находиться 90% учреждении культурно-досугового типа (2017 г. – 66%);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доля организаций культуры, предоставляющих доступ к своим информационным ресурсам с использованием сети Интернет со скоростью не менее 100 Мбит/сек., составит более 50 процентов.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расширится доступ жителей республики к культурной деятельности и культурным ценностям, в том числе доступ к электронным ресурсам культуры в дистанционном режиме посредством:</w:t>
      </w:r>
    </w:p>
    <w:p w:rsidR="002D021A" w:rsidRPr="00451BA4" w:rsidRDefault="002D021A" w:rsidP="00844ACA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подключение всех библиотек республики к сети Интернет (2017 г. – 58%),</w:t>
      </w:r>
    </w:p>
    <w:p w:rsidR="002D021A" w:rsidRPr="00451BA4" w:rsidRDefault="002D021A" w:rsidP="00844ACA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виртуальной трансляций всеми театрами и концертными залами республики проходящих спектаклей и концертов (2017 г. – 0% и 25% </w:t>
      </w:r>
      <w:r w:rsidR="00893376">
        <w:rPr>
          <w:rFonts w:ascii="Times New Roman" w:hAnsi="Times New Roman" w:cs="Times New Roman"/>
          <w:sz w:val="28"/>
          <w:szCs w:val="28"/>
        </w:rPr>
        <w:t xml:space="preserve"> к 2030 г.</w:t>
      </w:r>
      <w:r w:rsidRPr="00451BA4">
        <w:rPr>
          <w:rFonts w:ascii="Times New Roman" w:hAnsi="Times New Roman" w:cs="Times New Roman"/>
          <w:sz w:val="28"/>
          <w:szCs w:val="28"/>
        </w:rPr>
        <w:t>),</w:t>
      </w:r>
    </w:p>
    <w:p w:rsidR="002D021A" w:rsidRPr="00451BA4" w:rsidRDefault="002D021A" w:rsidP="00844ACA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предложения посетителям виртуальны</w:t>
      </w:r>
      <w:r w:rsidR="00893376">
        <w:rPr>
          <w:rFonts w:ascii="Times New Roman" w:hAnsi="Times New Roman" w:cs="Times New Roman"/>
          <w:sz w:val="28"/>
          <w:szCs w:val="28"/>
        </w:rPr>
        <w:t>х туров всеми музеями Тувы (2017</w:t>
      </w:r>
      <w:r w:rsidRPr="00451BA4">
        <w:rPr>
          <w:rFonts w:ascii="Times New Roman" w:hAnsi="Times New Roman" w:cs="Times New Roman"/>
          <w:sz w:val="28"/>
          <w:szCs w:val="28"/>
        </w:rPr>
        <w:t xml:space="preserve"> г. – 2%);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lastRenderedPageBreak/>
        <w:t>доля специалистов отрасли, имеющих профильное образование, вырастет с 65% (2017 год) до 100%, при этом половину сотрудников, работающих в отрасли, будут составлять молодые кадры (2017 г. – 20,5%);</w:t>
      </w:r>
    </w:p>
    <w:p w:rsidR="002D021A" w:rsidRPr="00451BA4" w:rsidRDefault="002D021A" w:rsidP="00844A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не менее 15% детей – учащихся 1-8 классов будет охвачено дополнительным образованием в области культуры и искусства (2017 г. – 9%).</w:t>
      </w:r>
    </w:p>
    <w:p w:rsidR="002D021A" w:rsidRPr="00451BA4" w:rsidRDefault="002D021A" w:rsidP="00844A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88" w:rsidRDefault="00072261" w:rsidP="00B5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7A88" w:rsidRPr="00451BA4">
        <w:rPr>
          <w:rFonts w:ascii="Times New Roman" w:hAnsi="Times New Roman" w:cs="Times New Roman"/>
          <w:b/>
          <w:sz w:val="28"/>
          <w:szCs w:val="28"/>
        </w:rPr>
        <w:t>. Способы и меха</w:t>
      </w:r>
      <w:r w:rsidR="00B52980">
        <w:rPr>
          <w:rFonts w:ascii="Times New Roman" w:hAnsi="Times New Roman" w:cs="Times New Roman"/>
          <w:b/>
          <w:sz w:val="28"/>
          <w:szCs w:val="28"/>
        </w:rPr>
        <w:t xml:space="preserve">низмы достижения цели Стратегии. </w:t>
      </w:r>
      <w:r w:rsidR="00B52980">
        <w:rPr>
          <w:rFonts w:ascii="Times New Roman" w:hAnsi="Times New Roman" w:cs="Times New Roman"/>
          <w:b/>
          <w:sz w:val="28"/>
          <w:szCs w:val="28"/>
        </w:rPr>
        <w:br/>
      </w:r>
      <w:r w:rsidR="00A44223" w:rsidRPr="00451BA4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</w:p>
    <w:p w:rsidR="00844ACA" w:rsidRPr="00451BA4" w:rsidRDefault="00844ACA" w:rsidP="00844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88" w:rsidRDefault="00CF7A88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Становление новой культурной среды Республики Тыва, способствующей реализации цели культурной политики и приумножению человеческого капитала республики, будет обеспечено развитием отрасли в следующих </w:t>
      </w:r>
      <w:r w:rsidRPr="00451BA4">
        <w:rPr>
          <w:rFonts w:ascii="Times New Roman" w:hAnsi="Times New Roman" w:cs="Times New Roman"/>
          <w:b/>
          <w:bCs/>
          <w:iCs/>
          <w:sz w:val="28"/>
          <w:szCs w:val="28"/>
        </w:rPr>
        <w:t>приоритетных направлениях</w:t>
      </w:r>
      <w:r w:rsidRPr="00451BA4">
        <w:rPr>
          <w:rFonts w:ascii="Times New Roman" w:hAnsi="Times New Roman" w:cs="Times New Roman"/>
          <w:sz w:val="28"/>
          <w:szCs w:val="28"/>
        </w:rPr>
        <w:t>.</w:t>
      </w:r>
    </w:p>
    <w:p w:rsidR="004E44E4" w:rsidRPr="00451BA4" w:rsidRDefault="004E44E4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FF1" w:rsidRDefault="004E44E4" w:rsidP="004E4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34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F1" w:rsidRPr="00451BA4">
        <w:rPr>
          <w:rFonts w:ascii="Times New Roman" w:hAnsi="Times New Roman" w:cs="Times New Roman"/>
          <w:b/>
          <w:iCs/>
          <w:sz w:val="28"/>
          <w:szCs w:val="28"/>
        </w:rPr>
        <w:t>Повышение роли институтов гражданского общества</w:t>
      </w:r>
      <w:r w:rsidR="00320FF1" w:rsidRPr="00451BA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20FF1" w:rsidRPr="00451BA4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к субъектов культурной политики</w:t>
      </w:r>
    </w:p>
    <w:p w:rsidR="004E44E4" w:rsidRDefault="004E44E4" w:rsidP="004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4E44E4" w:rsidRDefault="004E44E4" w:rsidP="004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Деятельность в сфере культуры осуществляется организациями, учреждениями, предприятиями различной ведомственной принадлежности (государственными, муниципальными, частным</w:t>
      </w:r>
      <w:r>
        <w:rPr>
          <w:rFonts w:ascii="Times New Roman" w:hAnsi="Times New Roman" w:cs="Times New Roman"/>
          <w:sz w:val="28"/>
          <w:szCs w:val="28"/>
        </w:rPr>
        <w:t xml:space="preserve">и, общественными организациями). </w:t>
      </w:r>
      <w:r w:rsidRPr="004E44E4">
        <w:rPr>
          <w:rFonts w:ascii="Times New Roman" w:hAnsi="Times New Roman" w:cs="Times New Roman"/>
          <w:sz w:val="28"/>
          <w:szCs w:val="28"/>
        </w:rPr>
        <w:t>Для гражданского общества огромное значение имеет деятельность некоммерческих организаций</w:t>
      </w:r>
      <w:r w:rsidR="009F01CF">
        <w:rPr>
          <w:rFonts w:ascii="Times New Roman" w:hAnsi="Times New Roman" w:cs="Times New Roman"/>
          <w:sz w:val="28"/>
          <w:szCs w:val="28"/>
        </w:rPr>
        <w:t xml:space="preserve"> (НКО)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E4" w:rsidRPr="004E44E4" w:rsidRDefault="004E44E4" w:rsidP="004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В сфере культуры функционируют коммерческие и некоммерческие организации. </w:t>
      </w:r>
      <w:r w:rsidR="006F3F62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4E44E4">
        <w:rPr>
          <w:rFonts w:ascii="Times New Roman" w:hAnsi="Times New Roman" w:cs="Times New Roman"/>
          <w:sz w:val="28"/>
          <w:szCs w:val="28"/>
        </w:rPr>
        <w:t>организации, основной целью которых является получение прибы</w:t>
      </w:r>
      <w:r w:rsidR="006F3F62">
        <w:rPr>
          <w:rFonts w:ascii="Times New Roman" w:hAnsi="Times New Roman" w:cs="Times New Roman"/>
          <w:sz w:val="28"/>
          <w:szCs w:val="28"/>
        </w:rPr>
        <w:t xml:space="preserve">ли. Некоммерческие организации </w:t>
      </w:r>
      <w:r w:rsidRPr="004E44E4">
        <w:rPr>
          <w:rFonts w:ascii="Times New Roman" w:hAnsi="Times New Roman" w:cs="Times New Roman"/>
          <w:sz w:val="28"/>
          <w:szCs w:val="28"/>
        </w:rPr>
        <w:t xml:space="preserve">не рассматривают в качестве основной цели своей </w:t>
      </w:r>
      <w:r w:rsidR="006F3F62">
        <w:rPr>
          <w:rFonts w:ascii="Times New Roman" w:hAnsi="Times New Roman" w:cs="Times New Roman"/>
          <w:sz w:val="28"/>
          <w:szCs w:val="28"/>
        </w:rPr>
        <w:t>деятельности извлечение прибыли, и</w:t>
      </w:r>
      <w:r w:rsidRPr="004E44E4">
        <w:rPr>
          <w:rFonts w:ascii="Times New Roman" w:hAnsi="Times New Roman" w:cs="Times New Roman"/>
          <w:sz w:val="28"/>
          <w:szCs w:val="28"/>
        </w:rPr>
        <w:t>х деятельность направлена на достижение культурных, образовательных, научных, благотворительных и и</w:t>
      </w:r>
      <w:r>
        <w:rPr>
          <w:rFonts w:ascii="Times New Roman" w:hAnsi="Times New Roman" w:cs="Times New Roman"/>
          <w:sz w:val="28"/>
          <w:szCs w:val="28"/>
        </w:rPr>
        <w:t>ных общественно-полезных целей.</w:t>
      </w:r>
    </w:p>
    <w:p w:rsidR="004E44E4" w:rsidRPr="004E44E4" w:rsidRDefault="004E44E4" w:rsidP="004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Некоммерческие организации занимают ведущее место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4E44E4">
        <w:rPr>
          <w:rFonts w:ascii="Times New Roman" w:hAnsi="Times New Roman" w:cs="Times New Roman"/>
          <w:sz w:val="28"/>
          <w:szCs w:val="28"/>
        </w:rPr>
        <w:t>. Это обусловлено целями их деятельности, которые отвечают функциям сферы культуры в обществе. Это учреждения, ассоциации, фонды, автономные некоммерческие организации, некоммерческие партнерства, государственные корпорации</w:t>
      </w:r>
      <w:r>
        <w:rPr>
          <w:rFonts w:ascii="Times New Roman" w:hAnsi="Times New Roman" w:cs="Times New Roman"/>
          <w:sz w:val="28"/>
          <w:szCs w:val="28"/>
        </w:rPr>
        <w:t>, творческие союзы</w:t>
      </w:r>
      <w:r w:rsidRPr="004E44E4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4E44E4" w:rsidRDefault="004E44E4" w:rsidP="004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Социально-культурная сфера не может существовать и развиваться как сфера исключительно государственных интересов. Привлечение внебюджетных источников финансирования, все более активное сотрудничество социально-культурной сферы с финансовым, промышленным и торговым капиталом, общественными движениями и организациями одно из необходимых условий сохранения культурно-исторического наследия, воспроизводства творческого потенциала, развития культурной жизни.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Всего в Туве действует 529 зарегистрированных некоммерческих организаций. Из них в</w:t>
      </w:r>
      <w:r w:rsidR="00C20970">
        <w:rPr>
          <w:rFonts w:ascii="Times New Roman" w:hAnsi="Times New Roman" w:cs="Times New Roman"/>
          <w:sz w:val="28"/>
          <w:szCs w:val="28"/>
        </w:rPr>
        <w:t xml:space="preserve"> сфере культуры и искусства – </w:t>
      </w:r>
      <w:r w:rsidR="005D5A7F" w:rsidRPr="007261D1">
        <w:rPr>
          <w:rFonts w:ascii="Times New Roman" w:hAnsi="Times New Roman" w:cs="Times New Roman"/>
          <w:sz w:val="28"/>
          <w:szCs w:val="28"/>
        </w:rPr>
        <w:t>50</w:t>
      </w:r>
      <w:r w:rsidRPr="009F01CF">
        <w:rPr>
          <w:rFonts w:ascii="Times New Roman" w:hAnsi="Times New Roman" w:cs="Times New Roman"/>
          <w:sz w:val="28"/>
          <w:szCs w:val="28"/>
        </w:rPr>
        <w:t xml:space="preserve"> НКО.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 xml:space="preserve">За последние 5 лет количество НКО увеличилось вдвое. Это связано </w:t>
      </w:r>
      <w:r>
        <w:rPr>
          <w:rFonts w:ascii="Times New Roman" w:hAnsi="Times New Roman" w:cs="Times New Roman"/>
          <w:sz w:val="28"/>
          <w:szCs w:val="28"/>
        </w:rPr>
        <w:t xml:space="preserve">с созданием </w:t>
      </w:r>
      <w:r w:rsidRPr="009F01CF">
        <w:rPr>
          <w:rFonts w:ascii="Times New Roman" w:hAnsi="Times New Roman" w:cs="Times New Roman"/>
          <w:sz w:val="28"/>
          <w:szCs w:val="28"/>
        </w:rPr>
        <w:t>инфраструктуры поддержки государством 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инициатив.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период </w:t>
      </w:r>
      <w:r w:rsidRPr="009F01CF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реализованы всего 25 проектов. Общая сумма привлечённых средств составила 35 млн 350,7 тыс. рублей. 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 xml:space="preserve">Источники финансирования: 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Гранты Президента России – 9 проектов – 12 млн 315,01 тыс. руб. 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Фонда культурных инициатив - 11 проектов – 8 млн 661,199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>.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Российского фонда культуры – 3 проекта – 4 млн. 980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Гранты Главы РТ – 13 проектов – 8 млн 194,488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>.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Гранты мэра г. Кызыла – 3 проекта – 1 млн 200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>.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•</w:t>
      </w:r>
      <w:r w:rsidRPr="009F01CF">
        <w:rPr>
          <w:rFonts w:ascii="Times New Roman" w:hAnsi="Times New Roman" w:cs="Times New Roman"/>
          <w:sz w:val="28"/>
          <w:szCs w:val="28"/>
        </w:rPr>
        <w:tab/>
        <w:t xml:space="preserve">иных благотворительных фондов – 5 проектов – 8 млн 584,39 </w:t>
      </w:r>
      <w:proofErr w:type="spellStart"/>
      <w:r w:rsidRPr="009F01C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F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917C6E" wp14:editId="3D5F76A1">
            <wp:extent cx="5609230" cy="2060812"/>
            <wp:effectExtent l="0" t="0" r="107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01CF" w:rsidRP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CF" w:rsidRDefault="009F01CF" w:rsidP="009F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CF">
        <w:rPr>
          <w:rFonts w:ascii="Times New Roman" w:hAnsi="Times New Roman" w:cs="Times New Roman"/>
          <w:sz w:val="28"/>
          <w:szCs w:val="28"/>
        </w:rPr>
        <w:t>В 2022 году из различных источников НКО Тувы выиграли гранты на реализацию 14 проектов. Общая сумма – 11 млн 105,053 тыс. руб.</w:t>
      </w:r>
    </w:p>
    <w:p w:rsidR="00664535" w:rsidRPr="00664535" w:rsidRDefault="00664535" w:rsidP="0066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направлена на п</w:t>
      </w:r>
      <w:r w:rsidRPr="00664535">
        <w:rPr>
          <w:rFonts w:ascii="Times New Roman" w:hAnsi="Times New Roman" w:cs="Times New Roman"/>
          <w:sz w:val="28"/>
          <w:szCs w:val="28"/>
        </w:rPr>
        <w:t xml:space="preserve">овышение роли институтов гражданского общества </w:t>
      </w:r>
    </w:p>
    <w:p w:rsidR="00664535" w:rsidRPr="00451BA4" w:rsidRDefault="00664535" w:rsidP="0066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35">
        <w:rPr>
          <w:rFonts w:ascii="Times New Roman" w:hAnsi="Times New Roman" w:cs="Times New Roman"/>
          <w:sz w:val="28"/>
          <w:szCs w:val="28"/>
        </w:rPr>
        <w:t>как субъектов культурной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FF1" w:rsidRPr="00451BA4" w:rsidRDefault="00320FF1" w:rsidP="00844A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стимулирование и поощрение участия в культурной деятельности институтов гражданского общества;</w:t>
      </w:r>
    </w:p>
    <w:p w:rsidR="00320FF1" w:rsidRPr="00451BA4" w:rsidRDefault="00320FF1" w:rsidP="00844A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повышение роли профессиональных сообществ в сфере культуры решении вопросов управления отраслью;</w:t>
      </w:r>
    </w:p>
    <w:p w:rsidR="00320FF1" w:rsidRPr="00451BA4" w:rsidRDefault="00320FF1" w:rsidP="00844A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повышение роли экспертных советов и общественной экспертизы в процессе отбора и принятия решений по вопросам поддержки творческой деятельности;</w:t>
      </w:r>
    </w:p>
    <w:p w:rsidR="00320FF1" w:rsidRPr="00451BA4" w:rsidRDefault="00320FF1" w:rsidP="00844A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совершенствование механизмов поддержки социально ориентированных некоммерческих организаций путем предоставления на конкурсной основе бюджетных средств;</w:t>
      </w:r>
    </w:p>
    <w:p w:rsidR="00320FF1" w:rsidRDefault="00320FF1" w:rsidP="00844A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взаимодействие с расположенными в </w:t>
      </w:r>
      <w:r w:rsidR="004F78F3" w:rsidRPr="00451BA4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451BA4">
        <w:rPr>
          <w:rFonts w:ascii="Times New Roman" w:hAnsi="Times New Roman" w:cs="Times New Roman"/>
          <w:sz w:val="28"/>
          <w:szCs w:val="28"/>
        </w:rPr>
        <w:t>традиционными централизованными религиозными организациями, использование в культурологическом аспекте их духовно-нравственного потенциала, социокультурных, образовательных, духовных ресурсов.</w:t>
      </w:r>
    </w:p>
    <w:p w:rsidR="007A7334" w:rsidRPr="00451BA4" w:rsidRDefault="007A7334" w:rsidP="007A73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0FF1" w:rsidRDefault="007A7334" w:rsidP="00F54F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34">
        <w:rPr>
          <w:rFonts w:ascii="Times New Roman" w:hAnsi="Times New Roman" w:cs="Times New Roman"/>
          <w:b/>
          <w:sz w:val="28"/>
          <w:szCs w:val="28"/>
        </w:rPr>
        <w:t>5.</w:t>
      </w:r>
      <w:r w:rsidR="00320FF1" w:rsidRPr="007A7334">
        <w:rPr>
          <w:rFonts w:ascii="Times New Roman" w:hAnsi="Times New Roman" w:cs="Times New Roman"/>
          <w:b/>
          <w:sz w:val="28"/>
          <w:szCs w:val="28"/>
        </w:rPr>
        <w:t>2.</w:t>
      </w:r>
      <w:r w:rsidR="00320FF1" w:rsidRPr="00451BA4">
        <w:rPr>
          <w:rFonts w:ascii="Times New Roman" w:hAnsi="Times New Roman" w:cs="Times New Roman"/>
          <w:sz w:val="28"/>
          <w:szCs w:val="28"/>
        </w:rPr>
        <w:t> </w:t>
      </w:r>
      <w:r w:rsidR="00320FF1" w:rsidRPr="00451BA4">
        <w:rPr>
          <w:rFonts w:ascii="Times New Roman" w:hAnsi="Times New Roman" w:cs="Times New Roman"/>
          <w:b/>
          <w:iCs/>
          <w:sz w:val="28"/>
          <w:szCs w:val="28"/>
        </w:rPr>
        <w:t>Формирование гармонично развитой личности, способной стать активным участником культурного процесса</w:t>
      </w:r>
    </w:p>
    <w:p w:rsid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DA" w:rsidRPr="00F54FDA" w:rsidRDefault="00F54FDA" w:rsidP="0079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t>Указом Президента РФ № 68 от 04.02.2021 года утвержден перечень показателей, включающий: «число посещений культурных мероприятий», «условия для воспитания гармонично развитой и соци</w:t>
      </w:r>
      <w:r w:rsidR="00795C36">
        <w:rPr>
          <w:rFonts w:ascii="Times New Roman" w:hAnsi="Times New Roman" w:cs="Times New Roman"/>
          <w:sz w:val="28"/>
          <w:szCs w:val="28"/>
        </w:rPr>
        <w:t xml:space="preserve">ально ответственной личности». </w:t>
      </w:r>
    </w:p>
    <w:p w:rsid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№ 27 к постановлению Правительства РФ от 3 апреля 2021 года № 542 целевое значение показателя устанавливается на едином уровне для субъектов РФ до апреля 2022 года и составляет 101 в 2021 году: </w:t>
      </w:r>
    </w:p>
    <w:p w:rsidR="009364D9" w:rsidRPr="00F54FDA" w:rsidRDefault="009364D9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5" w:type="dxa"/>
        <w:jc w:val="center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02"/>
        <w:gridCol w:w="776"/>
      </w:tblGrid>
      <w:tr w:rsidR="00F54FDA" w:rsidRPr="00EC19B3" w:rsidTr="00F54FDA">
        <w:trPr>
          <w:trHeight w:val="489"/>
          <w:jc w:val="center"/>
        </w:trPr>
        <w:tc>
          <w:tcPr>
            <w:tcW w:w="993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850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802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776" w:type="dxa"/>
          </w:tcPr>
          <w:p w:rsidR="00F54FDA" w:rsidRPr="000D39C8" w:rsidRDefault="00F54FDA" w:rsidP="00F5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8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</w:tr>
      <w:tr w:rsidR="00F54FDA" w:rsidRPr="00EC19B3" w:rsidTr="00F54FDA">
        <w:trPr>
          <w:trHeight w:val="489"/>
          <w:jc w:val="center"/>
        </w:trPr>
        <w:tc>
          <w:tcPr>
            <w:tcW w:w="993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2" w:type="dxa"/>
          </w:tcPr>
          <w:p w:rsidR="00F54FDA" w:rsidRPr="00EC19B3" w:rsidRDefault="00F54FDA" w:rsidP="00F5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76" w:type="dxa"/>
          </w:tcPr>
          <w:p w:rsidR="00F54FDA" w:rsidRPr="00EC19B3" w:rsidRDefault="00F54FDA" w:rsidP="00F5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F54FDA" w:rsidRP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t xml:space="preserve">Показатель формируется в сумме 38 данных, 22 из них </w:t>
      </w:r>
      <w:proofErr w:type="spellStart"/>
      <w:r w:rsidRPr="00F54FDA">
        <w:rPr>
          <w:rFonts w:ascii="Times New Roman" w:hAnsi="Times New Roman" w:cs="Times New Roman"/>
          <w:sz w:val="28"/>
          <w:szCs w:val="28"/>
        </w:rPr>
        <w:t>предоста</w:t>
      </w:r>
      <w:r w:rsidR="006F3F62">
        <w:rPr>
          <w:rFonts w:ascii="Times New Roman" w:hAnsi="Times New Roman" w:cs="Times New Roman"/>
          <w:sz w:val="28"/>
          <w:szCs w:val="28"/>
        </w:rPr>
        <w:t>влятся</w:t>
      </w:r>
      <w:proofErr w:type="spellEnd"/>
      <w:r w:rsidR="006F3F62">
        <w:rPr>
          <w:rFonts w:ascii="Times New Roman" w:hAnsi="Times New Roman" w:cs="Times New Roman"/>
          <w:sz w:val="28"/>
          <w:szCs w:val="28"/>
        </w:rPr>
        <w:t xml:space="preserve"> Министерством культуры Республики Тыва, Министерством образования Республики Тыва</w:t>
      </w:r>
      <w:r w:rsidRPr="00F54FDA">
        <w:rPr>
          <w:rFonts w:ascii="Times New Roman" w:hAnsi="Times New Roman" w:cs="Times New Roman"/>
          <w:sz w:val="28"/>
          <w:szCs w:val="28"/>
        </w:rPr>
        <w:t xml:space="preserve">, Агентством по делам национальностей </w:t>
      </w:r>
      <w:r w:rsidR="006F3F62">
        <w:rPr>
          <w:rFonts w:ascii="Times New Roman" w:hAnsi="Times New Roman" w:cs="Times New Roman"/>
          <w:sz w:val="28"/>
          <w:szCs w:val="28"/>
        </w:rPr>
        <w:t>Республики Тыва</w:t>
      </w:r>
      <w:r w:rsidR="001F550F">
        <w:rPr>
          <w:rFonts w:ascii="Times New Roman" w:hAnsi="Times New Roman" w:cs="Times New Roman"/>
          <w:sz w:val="28"/>
          <w:szCs w:val="28"/>
        </w:rPr>
        <w:t xml:space="preserve">, </w:t>
      </w:r>
      <w:r w:rsidRPr="00F54FDA">
        <w:rPr>
          <w:rFonts w:ascii="Times New Roman" w:hAnsi="Times New Roman" w:cs="Times New Roman"/>
          <w:sz w:val="28"/>
          <w:szCs w:val="28"/>
        </w:rPr>
        <w:t xml:space="preserve">Агентством по делам молодежи </w:t>
      </w:r>
      <w:r w:rsidR="006F3F62">
        <w:rPr>
          <w:rFonts w:ascii="Times New Roman" w:hAnsi="Times New Roman" w:cs="Times New Roman"/>
          <w:sz w:val="28"/>
          <w:szCs w:val="28"/>
        </w:rPr>
        <w:t>Республики Тыва</w:t>
      </w:r>
      <w:r w:rsidR="001F550F">
        <w:rPr>
          <w:rFonts w:ascii="Times New Roman" w:hAnsi="Times New Roman" w:cs="Times New Roman"/>
          <w:sz w:val="28"/>
          <w:szCs w:val="28"/>
        </w:rPr>
        <w:t xml:space="preserve"> и Тувинским государственным университетом</w:t>
      </w:r>
      <w:r w:rsidRPr="00F54FDA">
        <w:rPr>
          <w:rFonts w:ascii="Times New Roman" w:hAnsi="Times New Roman" w:cs="Times New Roman"/>
          <w:sz w:val="28"/>
          <w:szCs w:val="28"/>
        </w:rPr>
        <w:t xml:space="preserve"> в федеральные информационно-вычислительные системы</w:t>
      </w:r>
      <w:r w:rsidR="001F550F">
        <w:rPr>
          <w:rFonts w:ascii="Times New Roman" w:hAnsi="Times New Roman" w:cs="Times New Roman"/>
          <w:sz w:val="28"/>
          <w:szCs w:val="28"/>
        </w:rPr>
        <w:t>, 16 – федеральными органами исполнительной власти</w:t>
      </w:r>
      <w:r w:rsidRPr="00F54FDA">
        <w:rPr>
          <w:rFonts w:ascii="Times New Roman" w:hAnsi="Times New Roman" w:cs="Times New Roman"/>
          <w:sz w:val="28"/>
          <w:szCs w:val="28"/>
        </w:rPr>
        <w:t>.</w:t>
      </w:r>
    </w:p>
    <w:p w:rsidR="00F54FDA" w:rsidRP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t>Достижение показателя «Условия для развития гармонично развитой и социально ответственной личности» рассматривается квартально: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701"/>
        <w:gridCol w:w="1843"/>
      </w:tblGrid>
      <w:tr w:rsidR="009F2B12" w:rsidRPr="009F2B12" w:rsidTr="009F2B12">
        <w:trPr>
          <w:jc w:val="center"/>
        </w:trPr>
        <w:tc>
          <w:tcPr>
            <w:tcW w:w="2826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Квартал 2022 г.</w:t>
            </w:r>
          </w:p>
        </w:tc>
        <w:tc>
          <w:tcPr>
            <w:tcW w:w="1701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План, %</w:t>
            </w:r>
          </w:p>
        </w:tc>
        <w:tc>
          <w:tcPr>
            <w:tcW w:w="1843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Факт, %</w:t>
            </w:r>
          </w:p>
        </w:tc>
      </w:tr>
      <w:tr w:rsidR="009F2B12" w:rsidRPr="009F2B12" w:rsidTr="009F2B12">
        <w:trPr>
          <w:jc w:val="center"/>
        </w:trPr>
        <w:tc>
          <w:tcPr>
            <w:tcW w:w="2826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101,5</w:t>
            </w:r>
          </w:p>
        </w:tc>
        <w:tc>
          <w:tcPr>
            <w:tcW w:w="1843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80,6</w:t>
            </w:r>
          </w:p>
        </w:tc>
      </w:tr>
      <w:tr w:rsidR="009F2B12" w:rsidRPr="009F2B12" w:rsidTr="009F2B12">
        <w:trPr>
          <w:jc w:val="center"/>
        </w:trPr>
        <w:tc>
          <w:tcPr>
            <w:tcW w:w="2826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102,9</w:t>
            </w:r>
          </w:p>
        </w:tc>
      </w:tr>
      <w:tr w:rsidR="009F2B12" w:rsidRPr="009F2B12" w:rsidTr="009F2B12">
        <w:trPr>
          <w:jc w:val="center"/>
        </w:trPr>
        <w:tc>
          <w:tcPr>
            <w:tcW w:w="2826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9F2B12" w:rsidRPr="009F2B12" w:rsidRDefault="009F2B12" w:rsidP="001F550F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103,6</w:t>
            </w:r>
          </w:p>
        </w:tc>
      </w:tr>
      <w:tr w:rsidR="009F2B12" w:rsidRPr="009F2B12" w:rsidTr="009F2B12">
        <w:trPr>
          <w:jc w:val="center"/>
        </w:trPr>
        <w:tc>
          <w:tcPr>
            <w:tcW w:w="2826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9F2B12" w:rsidRPr="009F2B12" w:rsidRDefault="009F2B12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2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9F2B12" w:rsidRPr="009F2B12" w:rsidRDefault="001F550F" w:rsidP="009F2B12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182,5</w:t>
            </w:r>
          </w:p>
        </w:tc>
      </w:tr>
    </w:tbl>
    <w:p w:rsidR="001F550F" w:rsidRDefault="001F550F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DA" w:rsidRP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t>Ра</w:t>
      </w:r>
      <w:r w:rsidR="009F2B12">
        <w:rPr>
          <w:rFonts w:ascii="Times New Roman" w:hAnsi="Times New Roman" w:cs="Times New Roman"/>
          <w:sz w:val="28"/>
          <w:szCs w:val="28"/>
        </w:rPr>
        <w:t>спределение показателей</w:t>
      </w:r>
      <w:r w:rsidR="001F550F">
        <w:rPr>
          <w:rFonts w:ascii="Times New Roman" w:hAnsi="Times New Roman" w:cs="Times New Roman"/>
          <w:sz w:val="28"/>
          <w:szCs w:val="28"/>
        </w:rPr>
        <w:t xml:space="preserve"> по ответственным лицам выглядит следующим образом</w:t>
      </w:r>
      <w:r w:rsidRPr="00F54F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087"/>
      </w:tblGrid>
      <w:tr w:rsidR="009F2B12" w:rsidTr="009F2B12">
        <w:trPr>
          <w:jc w:val="center"/>
        </w:trPr>
        <w:tc>
          <w:tcPr>
            <w:tcW w:w="2553" w:type="dxa"/>
          </w:tcPr>
          <w:p w:rsidR="009F2B12" w:rsidRPr="004A17FD" w:rsidRDefault="009F2B12" w:rsidP="009F2B12">
            <w:pPr>
              <w:spacing w:line="276" w:lineRule="auto"/>
              <w:ind w:left="-709" w:firstLine="42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A17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087" w:type="dxa"/>
          </w:tcPr>
          <w:p w:rsidR="009F2B12" w:rsidRPr="004A17FD" w:rsidRDefault="009F2B12" w:rsidP="009F2B12">
            <w:pPr>
              <w:spacing w:line="276" w:lineRule="auto"/>
              <w:ind w:left="-709" w:firstLine="42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A17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9F2B12" w:rsidTr="009F2B12">
        <w:trPr>
          <w:jc w:val="center"/>
        </w:trPr>
        <w:tc>
          <w:tcPr>
            <w:tcW w:w="2553" w:type="dxa"/>
          </w:tcPr>
          <w:p w:rsidR="009F2B12" w:rsidRDefault="00D23FB2" w:rsidP="009F2B12">
            <w:pPr>
              <w:spacing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7087" w:type="dxa"/>
          </w:tcPr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грантов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стипенди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молодым авторам и исполнителям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грантов НКО в рамках НП Культура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аботник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сферы культуры, повысившие квалификацию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 для школьников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посетителей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НКО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посетителей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всероссийских, межрегиональных и международных 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области музыкального, театрального и изобразительного искусства </w:t>
            </w:r>
          </w:p>
        </w:tc>
      </w:tr>
      <w:tr w:rsidR="009F2B12" w:rsidTr="009F2B12">
        <w:trPr>
          <w:jc w:val="center"/>
        </w:trPr>
        <w:tc>
          <w:tcPr>
            <w:tcW w:w="2553" w:type="dxa"/>
          </w:tcPr>
          <w:p w:rsidR="009F2B12" w:rsidRDefault="00D23FB2" w:rsidP="009F2B12">
            <w:pPr>
              <w:spacing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7087" w:type="dxa"/>
          </w:tcPr>
          <w:p w:rsidR="001F550F" w:rsidRDefault="001F550F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Количество работников сферы образования, повысивших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квалификацию по вопросам воспитательной работы</w:t>
            </w:r>
          </w:p>
          <w:p w:rsidR="009F2B12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оспитанник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военно-исторических лагерей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участников мероприятий патриотической направленности в рамках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федпроекта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рамках НП «Образование»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ЮНАРМИИ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F5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Российского движения детей и молодежи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ся, охваченны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программами воспитания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просветительских программ для школьников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школ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СУЗов</w:t>
            </w:r>
            <w:proofErr w:type="spellEnd"/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которых внедрены программы воспитания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азачьи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 молодежных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9F2B12" w:rsidTr="009F2B12">
        <w:trPr>
          <w:jc w:val="center"/>
        </w:trPr>
        <w:tc>
          <w:tcPr>
            <w:tcW w:w="2553" w:type="dxa"/>
          </w:tcPr>
          <w:p w:rsidR="009F2B12" w:rsidRDefault="009F2B12" w:rsidP="009F2B12">
            <w:pPr>
              <w:spacing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Агентство по делам молодежи </w:t>
            </w:r>
            <w:r w:rsidR="00D23FB2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7087" w:type="dxa"/>
          </w:tcPr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грантов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молодежные инициативы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ов 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творческих мероприятий</w:t>
            </w:r>
            <w:r w:rsidR="001F5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2B12" w:rsidRPr="004A17FD" w:rsidRDefault="009F2B12" w:rsidP="001F550F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1F5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патриотической направленности </w:t>
            </w:r>
          </w:p>
        </w:tc>
      </w:tr>
      <w:tr w:rsidR="009F2B12" w:rsidTr="009F2B12">
        <w:trPr>
          <w:jc w:val="center"/>
        </w:trPr>
        <w:tc>
          <w:tcPr>
            <w:tcW w:w="2553" w:type="dxa"/>
          </w:tcPr>
          <w:p w:rsidR="009F2B12" w:rsidRDefault="009F2B12" w:rsidP="009F2B12">
            <w:pPr>
              <w:spacing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Агентство по делам национальностей </w:t>
            </w:r>
            <w:r w:rsidR="00D23FB2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7087" w:type="dxa"/>
          </w:tcPr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по укреплению гражданского единства</w:t>
            </w:r>
          </w:p>
          <w:p w:rsidR="009F2B12" w:rsidRPr="004A17FD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этнокультурной направленности</w:t>
            </w:r>
          </w:p>
        </w:tc>
      </w:tr>
      <w:tr w:rsidR="009F2B12" w:rsidTr="009F2B12">
        <w:trPr>
          <w:jc w:val="center"/>
        </w:trPr>
        <w:tc>
          <w:tcPr>
            <w:tcW w:w="2553" w:type="dxa"/>
          </w:tcPr>
          <w:p w:rsidR="009F2B12" w:rsidRDefault="00D23FB2" w:rsidP="00D23FB2">
            <w:pPr>
              <w:spacing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Тувинский государс</w:t>
            </w:r>
            <w:r w:rsidR="009F2B12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9F2B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енный университет </w:t>
            </w:r>
          </w:p>
        </w:tc>
        <w:tc>
          <w:tcPr>
            <w:tcW w:w="7087" w:type="dxa"/>
          </w:tcPr>
          <w:p w:rsidR="009F2B12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работников сферы образования, повысивших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квалификацию по вопросам воспитательной работы</w:t>
            </w:r>
          </w:p>
          <w:p w:rsidR="009F2B12" w:rsidRPr="00493E7A" w:rsidRDefault="009F2B12" w:rsidP="009F2B12">
            <w:pPr>
              <w:pStyle w:val="a4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обучающих</w:t>
            </w:r>
            <w:r w:rsidRPr="004A1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 ВУЗов, охваченные программами воспитания</w:t>
            </w:r>
          </w:p>
        </w:tc>
      </w:tr>
    </w:tbl>
    <w:p w:rsidR="00F54FDA" w:rsidRDefault="00F54FDA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DA">
        <w:rPr>
          <w:rFonts w:ascii="Times New Roman" w:hAnsi="Times New Roman" w:cs="Times New Roman"/>
          <w:sz w:val="28"/>
          <w:szCs w:val="28"/>
        </w:rPr>
        <w:t>С целью достижения значений пока</w:t>
      </w:r>
      <w:r w:rsidR="001F550F">
        <w:rPr>
          <w:rFonts w:ascii="Times New Roman" w:hAnsi="Times New Roman" w:cs="Times New Roman"/>
          <w:sz w:val="28"/>
          <w:szCs w:val="28"/>
        </w:rPr>
        <w:t>зателя Министерством культуры Республики Тыва</w:t>
      </w:r>
      <w:r w:rsidRPr="00F54FDA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мероприятий («дорожная карта») по обеспечению достижения плановых значений показателя «Условия для воспитания гармонично развитой и социально ответственной личности» на год.</w:t>
      </w:r>
    </w:p>
    <w:p w:rsidR="009F2B12" w:rsidRPr="00451BA4" w:rsidRDefault="009F01CF" w:rsidP="00F5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данных показателей</w:t>
      </w:r>
      <w:r w:rsidR="00D23FB2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="00795C36">
        <w:rPr>
          <w:rFonts w:ascii="Times New Roman" w:hAnsi="Times New Roman" w:cs="Times New Roman"/>
          <w:sz w:val="28"/>
          <w:szCs w:val="28"/>
        </w:rPr>
        <w:t xml:space="preserve">твует: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F1" w:rsidRPr="00451BA4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="00320FF1" w:rsidRPr="00451BA4">
        <w:rPr>
          <w:rFonts w:ascii="Times New Roman" w:hAnsi="Times New Roman" w:cs="Times New Roman"/>
          <w:sz w:val="28"/>
          <w:szCs w:val="28"/>
        </w:rPr>
        <w:t xml:space="preserve">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 и искусству;</w:t>
      </w:r>
    </w:p>
    <w:p w:rsidR="00320FF1" w:rsidRPr="00451BA4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320FF1" w:rsidRPr="00451BA4">
        <w:rPr>
          <w:rFonts w:ascii="Times New Roman" w:hAnsi="Times New Roman" w:cs="Times New Roman"/>
          <w:sz w:val="28"/>
          <w:szCs w:val="28"/>
        </w:rPr>
        <w:t>всех направлений отрасли культура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:rsidR="00320FF1" w:rsidRPr="00451BA4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4F78F3" w:rsidRPr="00451BA4">
        <w:rPr>
          <w:rFonts w:ascii="Times New Roman" w:hAnsi="Times New Roman" w:cs="Times New Roman"/>
          <w:sz w:val="28"/>
          <w:szCs w:val="28"/>
        </w:rPr>
        <w:t xml:space="preserve"> у жителей республики</w:t>
      </w:r>
      <w:r w:rsidR="00320FF1" w:rsidRPr="00451BA4">
        <w:rPr>
          <w:rFonts w:ascii="Times New Roman" w:hAnsi="Times New Roman" w:cs="Times New Roman"/>
          <w:sz w:val="28"/>
          <w:szCs w:val="28"/>
        </w:rPr>
        <w:t xml:space="preserve">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культуру, а также обеспечение доступности для населения республики лучших образцов отечественной и зарубежной культуры (реализация на территории Тувы межрегиональных, всероссийских, международных культурных проектов, привлечение творческих деятелей, коллективов, экспертов из других регионов России и зарубежных стран и др.);</w:t>
      </w:r>
    </w:p>
    <w:p w:rsidR="00320FF1" w:rsidRPr="00451BA4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популяризации</w:t>
      </w:r>
      <w:r w:rsidR="00320FF1" w:rsidRPr="00451BA4">
        <w:rPr>
          <w:rFonts w:ascii="Times New Roman" w:hAnsi="Times New Roman" w:cs="Times New Roman"/>
          <w:sz w:val="28"/>
          <w:szCs w:val="28"/>
        </w:rPr>
        <w:t>, в том числе через медиапроекты, истории тувинской культуры и истории Тувы;</w:t>
      </w:r>
    </w:p>
    <w:p w:rsidR="00320FF1" w:rsidRPr="00451BA4" w:rsidRDefault="00320FF1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поддержк</w:t>
      </w:r>
      <w:r w:rsidR="00795C36">
        <w:rPr>
          <w:rFonts w:ascii="Times New Roman" w:hAnsi="Times New Roman" w:cs="Times New Roman"/>
          <w:sz w:val="28"/>
          <w:szCs w:val="28"/>
        </w:rPr>
        <w:t>е</w:t>
      </w:r>
      <w:r w:rsidRPr="00451BA4">
        <w:rPr>
          <w:rFonts w:ascii="Times New Roman" w:hAnsi="Times New Roman" w:cs="Times New Roman"/>
          <w:sz w:val="28"/>
          <w:szCs w:val="28"/>
        </w:rPr>
        <w:t xml:space="preserve"> ценностно-ориентированных воспитания, образования, культурной деятельности;</w:t>
      </w:r>
    </w:p>
    <w:p w:rsidR="00320FF1" w:rsidRPr="00451BA4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="00320FF1" w:rsidRPr="00451BA4">
        <w:rPr>
          <w:rFonts w:ascii="Times New Roman" w:hAnsi="Times New Roman" w:cs="Times New Roman"/>
          <w:sz w:val="28"/>
          <w:szCs w:val="28"/>
        </w:rPr>
        <w:t xml:space="preserve"> просветительской, патриотической и военно-патриотической работы среди </w:t>
      </w:r>
      <w:r w:rsidR="00674E4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320FF1" w:rsidRPr="00451BA4">
        <w:rPr>
          <w:rFonts w:ascii="Times New Roman" w:hAnsi="Times New Roman" w:cs="Times New Roman"/>
          <w:sz w:val="28"/>
          <w:szCs w:val="28"/>
        </w:rPr>
        <w:t>молодежи, в том числе на базе музеев, многофункциональных культурных центров, клубных учреждений, а также создание условий для вовлечения молодежи в волонтерские движения, приобщения к отечественной истории, культуре, реставрационным и археологическим работам, изучению фольклора и народного творчества, исследовательской деятельности в области культуры и краеведения;</w:t>
      </w:r>
    </w:p>
    <w:p w:rsidR="00320FF1" w:rsidRDefault="00795C36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320FF1" w:rsidRPr="00451BA4">
        <w:rPr>
          <w:rFonts w:ascii="Times New Roman" w:hAnsi="Times New Roman" w:cs="Times New Roman"/>
          <w:sz w:val="28"/>
          <w:szCs w:val="28"/>
        </w:rPr>
        <w:t xml:space="preserve"> фестивалей и конкурсов </w:t>
      </w:r>
      <w:r w:rsidR="008A6D80">
        <w:rPr>
          <w:rFonts w:ascii="Times New Roman" w:hAnsi="Times New Roman" w:cs="Times New Roman"/>
          <w:sz w:val="28"/>
          <w:szCs w:val="28"/>
        </w:rPr>
        <w:t>детского и юношеского творчеств;</w:t>
      </w:r>
    </w:p>
    <w:p w:rsidR="008A6D80" w:rsidRPr="008A6D80" w:rsidRDefault="008A6D80" w:rsidP="00844AC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увеличению значимости работников учреждений культуры и сферы образования на рынке, освоению современных методов решения различных задач.</w:t>
      </w:r>
    </w:p>
    <w:p w:rsidR="00795C36" w:rsidRDefault="00795C36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FF1" w:rsidRDefault="00795C36" w:rsidP="003A70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36">
        <w:rPr>
          <w:rFonts w:ascii="Times New Roman" w:hAnsi="Times New Roman" w:cs="Times New Roman"/>
          <w:b/>
          <w:sz w:val="28"/>
          <w:szCs w:val="28"/>
        </w:rPr>
        <w:t>5.</w:t>
      </w:r>
      <w:r w:rsidR="00320FF1" w:rsidRPr="00795C36">
        <w:rPr>
          <w:rFonts w:ascii="Times New Roman" w:hAnsi="Times New Roman" w:cs="Times New Roman"/>
          <w:b/>
          <w:sz w:val="28"/>
          <w:szCs w:val="28"/>
        </w:rPr>
        <w:t>3.</w:t>
      </w:r>
      <w:r w:rsidR="00320FF1" w:rsidRPr="00451BA4">
        <w:rPr>
          <w:rFonts w:ascii="Times New Roman" w:hAnsi="Times New Roman" w:cs="Times New Roman"/>
          <w:sz w:val="28"/>
          <w:szCs w:val="28"/>
        </w:rPr>
        <w:t> </w:t>
      </w:r>
      <w:r w:rsidR="00320FF1" w:rsidRPr="00451BA4">
        <w:rPr>
          <w:rFonts w:ascii="Times New Roman" w:hAnsi="Times New Roman" w:cs="Times New Roman"/>
          <w:b/>
          <w:iCs/>
          <w:sz w:val="28"/>
          <w:szCs w:val="28"/>
        </w:rPr>
        <w:t>Сохранение культурно-исторического наследия Тувы и создание условий для развития культуры</w:t>
      </w:r>
    </w:p>
    <w:p w:rsidR="00795C36" w:rsidRDefault="00795C36" w:rsidP="0084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25F" w:rsidRDefault="0082225F" w:rsidP="00822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5F">
        <w:rPr>
          <w:rFonts w:ascii="Times New Roman" w:hAnsi="Times New Roman" w:cs="Times New Roman"/>
          <w:sz w:val="28"/>
          <w:szCs w:val="28"/>
        </w:rPr>
        <w:t>Республика Тыва богата историко-культурным наследием, большая часть ко</w:t>
      </w:r>
      <w:r>
        <w:rPr>
          <w:rFonts w:ascii="Times New Roman" w:hAnsi="Times New Roman" w:cs="Times New Roman"/>
          <w:sz w:val="28"/>
          <w:szCs w:val="28"/>
        </w:rPr>
        <w:t xml:space="preserve">торого представлена памятниками </w:t>
      </w:r>
      <w:r w:rsidRPr="0082225F">
        <w:rPr>
          <w:rFonts w:ascii="Times New Roman" w:hAnsi="Times New Roman" w:cs="Times New Roman"/>
          <w:sz w:val="28"/>
          <w:szCs w:val="28"/>
        </w:rPr>
        <w:t xml:space="preserve">археологии, наследием великих кочевых цивилизаций древнего мира и средневековья. </w:t>
      </w:r>
    </w:p>
    <w:p w:rsidR="0082225F" w:rsidRPr="0082225F" w:rsidRDefault="0082225F" w:rsidP="00822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5F">
        <w:rPr>
          <w:rFonts w:ascii="Times New Roman" w:hAnsi="Times New Roman" w:cs="Times New Roman"/>
          <w:sz w:val="28"/>
          <w:szCs w:val="28"/>
        </w:rPr>
        <w:t>В Республике Тыва всего на государственной охране находятся 860 объектов культурного наследия, большинство из которых — объекты а</w:t>
      </w:r>
      <w:r>
        <w:rPr>
          <w:rFonts w:ascii="Times New Roman" w:hAnsi="Times New Roman" w:cs="Times New Roman"/>
          <w:sz w:val="28"/>
          <w:szCs w:val="28"/>
        </w:rPr>
        <w:t>рхеологического наследия — 787.</w:t>
      </w:r>
    </w:p>
    <w:p w:rsidR="0082225F" w:rsidRDefault="0082225F" w:rsidP="00822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5F">
        <w:rPr>
          <w:rFonts w:ascii="Times New Roman" w:hAnsi="Times New Roman" w:cs="Times New Roman"/>
          <w:sz w:val="28"/>
          <w:szCs w:val="28"/>
        </w:rPr>
        <w:t>Уникальными объектами культурного наследия Республики Тыва являются древнеуйгурская крепость «Пор-</w:t>
      </w:r>
      <w:proofErr w:type="spellStart"/>
      <w:r w:rsidRPr="0082225F"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 w:rsidRPr="0082225F">
        <w:rPr>
          <w:rFonts w:ascii="Times New Roman" w:hAnsi="Times New Roman" w:cs="Times New Roman"/>
          <w:sz w:val="28"/>
          <w:szCs w:val="28"/>
        </w:rPr>
        <w:t>» — памятник федерального значения, историко-культурный комплекс «Долина царей», руины разрушенного храма «</w:t>
      </w:r>
      <w:proofErr w:type="spellStart"/>
      <w:r w:rsidRPr="0082225F">
        <w:rPr>
          <w:rFonts w:ascii="Times New Roman" w:hAnsi="Times New Roman" w:cs="Times New Roman"/>
          <w:sz w:val="28"/>
          <w:szCs w:val="28"/>
        </w:rPr>
        <w:t>Устуу-Хурээ</w:t>
      </w:r>
      <w:proofErr w:type="spellEnd"/>
      <w:r w:rsidRPr="0082225F">
        <w:rPr>
          <w:rFonts w:ascii="Times New Roman" w:hAnsi="Times New Roman" w:cs="Times New Roman"/>
          <w:sz w:val="28"/>
          <w:szCs w:val="28"/>
        </w:rPr>
        <w:t xml:space="preserve">», ниша с изображением Будды, высеченная в скале на одном из берегов Саяно-Шушенского водохранилища, являющаяся единственной в России, многочисленные памятники наскального искусства, древнетюркские изваяния и т. д. </w:t>
      </w:r>
    </w:p>
    <w:p w:rsidR="0082225F" w:rsidRDefault="0082225F" w:rsidP="00822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5F">
        <w:rPr>
          <w:rFonts w:ascii="Times New Roman" w:hAnsi="Times New Roman" w:cs="Times New Roman"/>
          <w:sz w:val="28"/>
          <w:szCs w:val="28"/>
        </w:rPr>
        <w:t>Государственная политика по обеспечению сохранности объектов культурного наследия должна исходить из признания приоритетности сохранения историко-культурного потенциала как одного из главных социально-экономических ресурсов существования и развития народов Российской Федерации и реализовывать комплексный подход к решению вопросов государственной охраны, непосредственного сохранения, распоряжения и использования объектов культурного наследия всех видов и категорий.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Реализация культурной политики является важным направлением муниципальной социальной политики, во многом определяющим комфортность проживания населения на муниципальной территории.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Культурная политика на всех уровнях государственного управления ориентируется поставленными целями по укреплению гражданской идентичности  созданию условий для воспитания граждан, сохранению исторического и культурного наследия.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 учреждений культуры муниципальных образований Республики Тыва более чем достаточен. Из 392 учреждений культуры, 371 (94,6%) являются муниципальными - именно данные учреждения в основном обеспечивают достижение поставленных целей и способствуют созданию комфортных условий проживания, творческой самореализации духовного обогащения населения. </w:t>
      </w:r>
    </w:p>
    <w:p w:rsidR="009C253B" w:rsidRPr="009C253B" w:rsidRDefault="000B5ED6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образований складывается основы </w:t>
      </w:r>
      <w:r w:rsidR="009C253B" w:rsidRPr="009C253B">
        <w:rPr>
          <w:rFonts w:ascii="Times New Roman" w:hAnsi="Times New Roman" w:cs="Times New Roman"/>
          <w:sz w:val="28"/>
          <w:szCs w:val="28"/>
        </w:rPr>
        <w:t>государственной культурной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и реализация </w:t>
      </w:r>
      <w:r w:rsidR="009C253B" w:rsidRPr="009C253B">
        <w:rPr>
          <w:rFonts w:ascii="Times New Roman" w:hAnsi="Times New Roman" w:cs="Times New Roman"/>
          <w:sz w:val="28"/>
          <w:szCs w:val="28"/>
        </w:rPr>
        <w:t>Национального проекта «Культура»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3B" w:rsidRPr="009C253B" w:rsidRDefault="000B5ED6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ФЗ-</w:t>
      </w:r>
      <w:r w:rsidR="009C253B" w:rsidRPr="009C253B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Федерации» в полномочия органов местного самоуправления входит: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государственной политики в области культуры на своей территории;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решение финансовых и имущественных вопросов;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осуществление кадровой политики в области культуры;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строительство зданий и сооружений муниципальных организаций культуры, обустройств</w:t>
      </w:r>
      <w:r>
        <w:rPr>
          <w:rFonts w:ascii="Times New Roman" w:hAnsi="Times New Roman" w:cs="Times New Roman"/>
          <w:sz w:val="28"/>
          <w:szCs w:val="28"/>
        </w:rPr>
        <w:t>о прилегающих к ним территорий.</w:t>
      </w:r>
    </w:p>
    <w:p w:rsidR="009C253B" w:rsidRPr="009C253B" w:rsidRDefault="000B5ED6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253B" w:rsidRPr="009C253B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 построены</w:t>
      </w:r>
      <w:r w:rsidR="009C253B" w:rsidRPr="009C253B">
        <w:rPr>
          <w:rFonts w:ascii="Times New Roman" w:hAnsi="Times New Roman" w:cs="Times New Roman"/>
          <w:sz w:val="28"/>
          <w:szCs w:val="28"/>
        </w:rPr>
        <w:t xml:space="preserve"> и капитально отремонтирован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53B" w:rsidRPr="009C2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253B" w:rsidRPr="009C253B">
        <w:rPr>
          <w:rFonts w:ascii="Times New Roman" w:hAnsi="Times New Roman" w:cs="Times New Roman"/>
          <w:sz w:val="28"/>
          <w:szCs w:val="28"/>
        </w:rPr>
        <w:t xml:space="preserve"> современным профильным оборудованием 35 домов культуры,  оснащено оборудованием 2 и капитально отремонтировано 6 детских школ искусств, поддержана творческая деятельность 9 муниципальных театров, создано 15 модельных библиотек, приобретено </w:t>
      </w:r>
      <w:r w:rsidR="003544E7">
        <w:rPr>
          <w:rFonts w:ascii="Times New Roman" w:hAnsi="Times New Roman" w:cs="Times New Roman"/>
          <w:sz w:val="28"/>
          <w:szCs w:val="28"/>
        </w:rPr>
        <w:t>3</w:t>
      </w:r>
      <w:r w:rsidR="009C253B" w:rsidRPr="009C253B">
        <w:rPr>
          <w:rFonts w:ascii="Times New Roman" w:hAnsi="Times New Roman" w:cs="Times New Roman"/>
          <w:sz w:val="28"/>
          <w:szCs w:val="28"/>
        </w:rPr>
        <w:t xml:space="preserve"> автоклуба, присуждено федеральных премий лучшим 35 сельским учреждениям культуры по 100 тыс. рублей и лучшим 65 работникам сельских учреждений культуры по 50 тысяч рублей.</w:t>
      </w:r>
    </w:p>
    <w:p w:rsidR="009C253B" w:rsidRPr="009C253B" w:rsidRDefault="009C253B" w:rsidP="00354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Немалая работа проделана за счет бюджета республики. С начала реализации губернаторского проекта «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Сорунза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>» построено и оснащено оборудованием 11 домов культуры, создано 3 модельных библиотеки регионального значения. С начала года начата реализация ведомственного проекта «Адресная подготовка кадров» по поддержке кадрового о</w:t>
      </w:r>
      <w:r w:rsidR="003544E7">
        <w:rPr>
          <w:rFonts w:ascii="Times New Roman" w:hAnsi="Times New Roman" w:cs="Times New Roman"/>
          <w:sz w:val="28"/>
          <w:szCs w:val="28"/>
        </w:rPr>
        <w:t>беспечения учреждений культуры.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Не смотря на предпринимаемые меры по поддержке муниципальных учреждений культуры имеется и ряд значительных проблем, решение которых находится в прямой компетенции руководителей органов местного самоуправления: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В виду дефицита квалифицированных кадров и нехватки штатных единиц учреждениями культуры не применяются новые формы и методы работы с населением, что снижает интерес посетителей к деятельности учреждений. Качество проводимых мероприятий и клубных формирований со стороны учредителей не контролируется.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 Многие кружковые занятия в домах культуры зачастую существуют только в отчетной документации, проводятся не системно и имеют тенденцию завышения числа участников.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Не принимаются действенные меры по обеспечению охвата населения творческой деятельностью и приобщению к чтению. В частности это касается работы с детьми</w:t>
      </w:r>
      <w:r w:rsidR="00235EE1">
        <w:rPr>
          <w:rFonts w:ascii="Times New Roman" w:hAnsi="Times New Roman" w:cs="Times New Roman"/>
          <w:sz w:val="28"/>
          <w:szCs w:val="28"/>
        </w:rPr>
        <w:t>,</w:t>
      </w:r>
      <w:r w:rsidRPr="009C253B">
        <w:rPr>
          <w:rFonts w:ascii="Times New Roman" w:hAnsi="Times New Roman" w:cs="Times New Roman"/>
          <w:sz w:val="28"/>
          <w:szCs w:val="28"/>
        </w:rPr>
        <w:t xml:space="preserve"> состоящими на профилактических учетах муниципальных комиссий по делам несовершеннолетних. Если по Республике Тыва количество </w:t>
      </w:r>
      <w:r w:rsidRPr="009C253B">
        <w:rPr>
          <w:rFonts w:ascii="Times New Roman" w:hAnsi="Times New Roman" w:cs="Times New Roman"/>
          <w:sz w:val="28"/>
          <w:szCs w:val="28"/>
        </w:rPr>
        <w:lastRenderedPageBreak/>
        <w:t>данных детей составляет 1820 чел, то охвачены деятельностью домов культуры, библиотек и детских школ искусств только 202 чел. (11%).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- Муниципальным бюджетом финансируются только текущие расходы учреждений культуры -  заработная плата, обеспечение углем, коммунальные расходы. В частности в детских школах искусств критичной является оснащенность музыкальными инструментами, художественными и хореографическими</w:t>
      </w:r>
      <w:r w:rsidR="000B5ED6">
        <w:rPr>
          <w:rFonts w:ascii="Times New Roman" w:hAnsi="Times New Roman" w:cs="Times New Roman"/>
          <w:sz w:val="28"/>
          <w:szCs w:val="28"/>
        </w:rPr>
        <w:t xml:space="preserve"> </w:t>
      </w:r>
      <w:r w:rsidRPr="009C253B">
        <w:rPr>
          <w:rFonts w:ascii="Times New Roman" w:hAnsi="Times New Roman" w:cs="Times New Roman"/>
          <w:sz w:val="28"/>
          <w:szCs w:val="28"/>
        </w:rPr>
        <w:t xml:space="preserve">оборудованиями, </w:t>
      </w:r>
      <w:proofErr w:type="gramStart"/>
      <w:r w:rsidRPr="009C253B">
        <w:rPr>
          <w:rFonts w:ascii="Times New Roman" w:hAnsi="Times New Roman" w:cs="Times New Roman"/>
          <w:sz w:val="28"/>
          <w:szCs w:val="28"/>
        </w:rPr>
        <w:t>оргтехникой,  учебно</w:t>
      </w:r>
      <w:proofErr w:type="gramEnd"/>
      <w:r w:rsidRPr="009C253B">
        <w:rPr>
          <w:rFonts w:ascii="Times New Roman" w:hAnsi="Times New Roman" w:cs="Times New Roman"/>
          <w:sz w:val="28"/>
          <w:szCs w:val="28"/>
        </w:rPr>
        <w:t xml:space="preserve">-методическими пособиями, ученической мебелью.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 По приобщению населения к чтению необходимо отметить, что книжный фонд библиотек республики устарел и не удовлетворяет потребностей читателей. Особенно это касается краеведческой, художественной литературы и литературы по праву.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- В созданных  модельных библиотеках учредителями не соблюдаются требования по ежегодному комплектованию книжного фонда новой литературой (не менее 5% от общего книжного фонда), по обеспечению штатных единиц не менее двух единиц, по оплате услуг интернета. </w:t>
      </w:r>
    </w:p>
    <w:p w:rsid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 xml:space="preserve">Наличие при доме культуры стабильно функционирующего коллектива художественной самодеятельности является одним из основных  показателей профессионализма и качества работы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снаселением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. На сегодня в 13 муниципальных образованиях республики имеется 32 коллектива художественной самодеятельности со званиями «образцовый» и «народный».   Коллективов со званиями не имеется в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>, Бай-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Тере-Хольском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253B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Pr="009C253B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595804" w:rsidRPr="009C253B" w:rsidRDefault="00595804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развитии народного художественного творчества и традиционной культуры народов России народному ансамблю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присвоено звание «Заслуженный коллектив народного творчества» на 2023-2027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приказом Министерства культуры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января 2023 года №11. </w:t>
      </w:r>
    </w:p>
    <w:p w:rsidR="009C253B" w:rsidRPr="009C253B" w:rsidRDefault="009C253B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3B">
        <w:rPr>
          <w:rFonts w:ascii="Times New Roman" w:hAnsi="Times New Roman" w:cs="Times New Roman"/>
          <w:sz w:val="28"/>
          <w:szCs w:val="28"/>
        </w:rPr>
        <w:t>Проблемы в развитии учреждений культуры связаны с дефицитом квалифицированных специалистов, финансированием отрасли по остаточному принципу и отсутствию контроля качества деятельности учреждений со стороны муниципалитетов.</w:t>
      </w:r>
    </w:p>
    <w:p w:rsidR="009C253B" w:rsidRPr="009C253B" w:rsidRDefault="003A70B2" w:rsidP="009C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Стратегии направлена на: 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сохранение традиций и создание условий для развития всех видов народного художественного творчества, традиционных художественных ремесел, в том числе самобытной культуры коренных малочисленных народов Республики Тыва;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сохранение облика исторических поселений, активное их введение в экономический и культурный оборот;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развитие инфраструктуры отрасли с учетом документов стратегического планирования республики, необходимости сглаживания региональных диспропорций и обеспечения инфраструктурного развития ключевых учреждений культуры;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частных инвестиций в культуру с использованием различных механизмов государственно-частного партнерства, включая:</w:t>
      </w:r>
    </w:p>
    <w:p w:rsidR="00320FF1" w:rsidRPr="00451BA4" w:rsidRDefault="00320FF1" w:rsidP="00844ACA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lastRenderedPageBreak/>
        <w:t>участие частных инвесторов в строительстве и ремонте объектов культуры, реставрации и восстановлении объектов культурного наследия, в том числе с приспособлением их для современного использования;</w:t>
      </w:r>
    </w:p>
    <w:p w:rsidR="00320FF1" w:rsidRPr="00451BA4" w:rsidRDefault="00320FF1" w:rsidP="00844ACA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привлечение частных средств на поддержку образовательных и просветительских проектов;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развитие гастрольной и фестивальной деятельности, активизация культурного обмена между кожуунами с целью популяризации искусства и выравнивания возможностей доступа жителей различных территорий к культурным благам;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интеграция республики в общероссийский и мировой культурный процесс - продвижение культуры региона за его пределами (гастроли, участие в конкурсах, выставках, фестивалях и др.), формирование конкурентоспособного культурного бренда Тувы, как территории культурных традиций и творческих инноваций;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совершенствование системы предпрофессионального и профессионального образования, обеспечивающей высокий профессиональный уровень деятелей культуры и искусства;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мотивации талантливой молодежи на получение образования в области культуры и искусства, в том числе путем реализации </w:t>
      </w:r>
      <w:proofErr w:type="spellStart"/>
      <w:r w:rsidRPr="00451BA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51BA4">
        <w:rPr>
          <w:rFonts w:ascii="Times New Roman" w:hAnsi="Times New Roman" w:cs="Times New Roman"/>
          <w:sz w:val="28"/>
          <w:szCs w:val="28"/>
        </w:rPr>
        <w:t xml:space="preserve"> программ для финансирования обучения в творческих федерал</w:t>
      </w:r>
      <w:r w:rsidR="004F78F3" w:rsidRPr="00451BA4">
        <w:rPr>
          <w:rFonts w:ascii="Times New Roman" w:hAnsi="Times New Roman" w:cs="Times New Roman"/>
          <w:sz w:val="28"/>
          <w:szCs w:val="28"/>
        </w:rPr>
        <w:t>ьных вузах, расположенных в республике</w:t>
      </w:r>
      <w:r w:rsidRPr="00451BA4">
        <w:rPr>
          <w:rFonts w:ascii="Times New Roman" w:hAnsi="Times New Roman" w:cs="Times New Roman"/>
          <w:sz w:val="28"/>
          <w:szCs w:val="28"/>
        </w:rPr>
        <w:t xml:space="preserve">, и системы мотивации молодых специалистов творческих профессий на работу в учреждениях культуры </w:t>
      </w:r>
      <w:r w:rsidR="004F78F3" w:rsidRPr="00451BA4">
        <w:rPr>
          <w:rFonts w:ascii="Times New Roman" w:hAnsi="Times New Roman" w:cs="Times New Roman"/>
          <w:sz w:val="28"/>
          <w:szCs w:val="28"/>
        </w:rPr>
        <w:t>республики</w:t>
      </w:r>
      <w:r w:rsidRPr="00451BA4">
        <w:rPr>
          <w:rFonts w:ascii="Times New Roman" w:hAnsi="Times New Roman" w:cs="Times New Roman"/>
          <w:sz w:val="28"/>
          <w:szCs w:val="28"/>
        </w:rPr>
        <w:t>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повышения квалификации специалистов в сфере культуры и массовых коммуникаций;</w:t>
      </w:r>
    </w:p>
    <w:p w:rsidR="00320FF1" w:rsidRPr="00451BA4" w:rsidRDefault="00320FF1" w:rsidP="00844AC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развитие культурно-познавательного туризма, включение историко-культурного потенциала региона в систему туристических потоков.</w:t>
      </w:r>
    </w:p>
    <w:p w:rsidR="003A70B2" w:rsidRDefault="003A70B2" w:rsidP="0084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FF1" w:rsidRDefault="003A70B2" w:rsidP="003A70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B2">
        <w:rPr>
          <w:rFonts w:ascii="Times New Roman" w:hAnsi="Times New Roman" w:cs="Times New Roman"/>
          <w:b/>
          <w:sz w:val="28"/>
          <w:szCs w:val="28"/>
        </w:rPr>
        <w:t>5.</w:t>
      </w:r>
      <w:r w:rsidR="00320FF1" w:rsidRPr="003A70B2">
        <w:rPr>
          <w:rFonts w:ascii="Times New Roman" w:hAnsi="Times New Roman" w:cs="Times New Roman"/>
          <w:b/>
          <w:sz w:val="28"/>
          <w:szCs w:val="28"/>
        </w:rPr>
        <w:t>4.</w:t>
      </w:r>
      <w:r w:rsidR="00320FF1" w:rsidRPr="00451BA4">
        <w:rPr>
          <w:rFonts w:ascii="Times New Roman" w:hAnsi="Times New Roman" w:cs="Times New Roman"/>
          <w:sz w:val="28"/>
          <w:szCs w:val="28"/>
        </w:rPr>
        <w:t> </w:t>
      </w:r>
      <w:r w:rsidR="00320FF1" w:rsidRPr="00451BA4">
        <w:rPr>
          <w:rFonts w:ascii="Times New Roman" w:hAnsi="Times New Roman" w:cs="Times New Roman"/>
          <w:b/>
          <w:iCs/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</w:t>
      </w:r>
    </w:p>
    <w:p w:rsidR="003A70B2" w:rsidRDefault="003A70B2" w:rsidP="003A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4F" w:rsidRPr="006E1570" w:rsidRDefault="00E5704F" w:rsidP="00E5704F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570">
        <w:rPr>
          <w:sz w:val="28"/>
          <w:szCs w:val="28"/>
        </w:rPr>
        <w:t xml:space="preserve">Основными исполнителями </w:t>
      </w:r>
      <w:r>
        <w:rPr>
          <w:sz w:val="28"/>
          <w:szCs w:val="28"/>
        </w:rPr>
        <w:t xml:space="preserve">данного направления </w:t>
      </w:r>
      <w:proofErr w:type="spellStart"/>
      <w:r>
        <w:rPr>
          <w:sz w:val="28"/>
          <w:szCs w:val="28"/>
        </w:rPr>
        <w:t>деятелньости</w:t>
      </w:r>
      <w:proofErr w:type="spellEnd"/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культурно-досуговые, библиотечные учреждения, музеи и детские школы искусств.</w:t>
      </w:r>
    </w:p>
    <w:p w:rsidR="00E5704F" w:rsidRPr="006E1570" w:rsidRDefault="00E5704F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570">
        <w:rPr>
          <w:sz w:val="28"/>
          <w:szCs w:val="28"/>
        </w:rPr>
        <w:t>В целях обеспечения комфортных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для работы с несовершеннолетним в учреждениях культуры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на сегодня из 144 домов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 xml:space="preserve">модернизированы 61, в процессе строительства нового </w:t>
      </w:r>
      <w:r>
        <w:rPr>
          <w:sz w:val="28"/>
          <w:szCs w:val="28"/>
        </w:rPr>
        <w:t>здания</w:t>
      </w:r>
      <w:r w:rsidRPr="006E1570">
        <w:rPr>
          <w:sz w:val="28"/>
          <w:szCs w:val="28"/>
        </w:rPr>
        <w:t xml:space="preserve"> и капитального ремонта 8 домов культуры, из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 xml:space="preserve">170 </w:t>
      </w:r>
      <w:r>
        <w:rPr>
          <w:sz w:val="28"/>
          <w:szCs w:val="28"/>
        </w:rPr>
        <w:t>сельских</w:t>
      </w:r>
      <w:r w:rsidRPr="006E1570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 xml:space="preserve">15 модельные, в 2023 будут </w:t>
      </w:r>
      <w:r>
        <w:rPr>
          <w:sz w:val="28"/>
          <w:szCs w:val="28"/>
        </w:rPr>
        <w:t>созданы</w:t>
      </w:r>
      <w:r w:rsidRPr="006E1570"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 w:rsidRPr="006E1570">
        <w:rPr>
          <w:sz w:val="28"/>
          <w:szCs w:val="28"/>
        </w:rPr>
        <w:t xml:space="preserve"> 3 модельные библиотеки. Из 32 детских школ искусств капитально отремонтированы и </w:t>
      </w:r>
      <w:r>
        <w:rPr>
          <w:sz w:val="28"/>
          <w:szCs w:val="28"/>
        </w:rPr>
        <w:t>оснащены</w:t>
      </w:r>
      <w:r w:rsidRPr="006E1570">
        <w:rPr>
          <w:sz w:val="28"/>
          <w:szCs w:val="28"/>
        </w:rPr>
        <w:t xml:space="preserve"> 11.</w:t>
      </w:r>
    </w:p>
    <w:p w:rsidR="00E5704F" w:rsidRPr="006E1570" w:rsidRDefault="00E5704F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570">
        <w:rPr>
          <w:sz w:val="28"/>
          <w:szCs w:val="28"/>
        </w:rPr>
        <w:t xml:space="preserve">Кроме того, создано 7 кинозалов при домах культуры, созданы виртуальные концертные залы при Дворце культуры г. Ак-Довурак и </w:t>
      </w:r>
      <w:proofErr w:type="spellStart"/>
      <w:r w:rsidRPr="006E1570">
        <w:rPr>
          <w:sz w:val="28"/>
          <w:szCs w:val="28"/>
        </w:rPr>
        <w:t>Кызылском</w:t>
      </w:r>
      <w:proofErr w:type="spellEnd"/>
      <w:r w:rsidRPr="006E1570">
        <w:rPr>
          <w:sz w:val="28"/>
          <w:szCs w:val="28"/>
        </w:rPr>
        <w:t xml:space="preserve"> колледже искусств, открыта Школа креативных индустрий в г. Кызыле.</w:t>
      </w:r>
    </w:p>
    <w:p w:rsidR="00E5704F" w:rsidRPr="00E5704F" w:rsidRDefault="00E5704F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570">
        <w:rPr>
          <w:sz w:val="28"/>
          <w:szCs w:val="28"/>
        </w:rPr>
        <w:t>В составах 19 муниципальных комиссий по делам несовершеннолетних (КДН) участвуют работники культуры, которые обеспечивают привлечение детей состоящих на учете в куль</w:t>
      </w:r>
      <w:r w:rsidR="001C6D10">
        <w:rPr>
          <w:sz w:val="28"/>
          <w:szCs w:val="28"/>
        </w:rPr>
        <w:t xml:space="preserve">турно-досуговую занятость. Средний показатель обхвата детей - </w:t>
      </w:r>
      <w:r w:rsidRPr="00E5704F">
        <w:rPr>
          <w:sz w:val="28"/>
          <w:szCs w:val="28"/>
        </w:rPr>
        <w:t>409 (п</w:t>
      </w:r>
      <w:r w:rsidR="001C6D10">
        <w:rPr>
          <w:sz w:val="28"/>
          <w:szCs w:val="28"/>
        </w:rPr>
        <w:t xml:space="preserve">о данным управлений культуры). </w:t>
      </w:r>
    </w:p>
    <w:p w:rsidR="00E5704F" w:rsidRDefault="00E5704F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570">
        <w:rPr>
          <w:sz w:val="28"/>
          <w:szCs w:val="28"/>
        </w:rPr>
        <w:lastRenderedPageBreak/>
        <w:t>Работники управлений культуры являются обязательными членами муниципальных комиссий по делам несовершеннолетних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Министерством культуры Республики Тыва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ежеквартально проводится мониторинг участия детей, состоящих на учете (муниципальных комиссий по делам несовершеннолетних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и защите их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прав, кабинетов по делам несовершеннолетних)</w:t>
      </w:r>
      <w:r>
        <w:rPr>
          <w:sz w:val="28"/>
          <w:szCs w:val="28"/>
        </w:rPr>
        <w:t xml:space="preserve"> </w:t>
      </w:r>
      <w:r w:rsidRPr="006E1570">
        <w:rPr>
          <w:sz w:val="28"/>
          <w:szCs w:val="28"/>
        </w:rPr>
        <w:t>в деятельности учреждений культуры.</w:t>
      </w:r>
    </w:p>
    <w:p w:rsidR="00691BAE" w:rsidRPr="00691BAE" w:rsidRDefault="00691BAE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1BAE">
        <w:rPr>
          <w:sz w:val="28"/>
          <w:szCs w:val="28"/>
        </w:rPr>
        <w:t xml:space="preserve">Деятельность </w:t>
      </w:r>
      <w:r w:rsidR="00847C27">
        <w:rPr>
          <w:sz w:val="28"/>
          <w:szCs w:val="28"/>
        </w:rPr>
        <w:t>по развитию</w:t>
      </w:r>
      <w:r w:rsidRPr="00691BAE">
        <w:rPr>
          <w:sz w:val="28"/>
          <w:szCs w:val="28"/>
        </w:rPr>
        <w:t xml:space="preserve"> </w:t>
      </w:r>
      <w:proofErr w:type="spellStart"/>
      <w:r w:rsidRPr="00691BAE">
        <w:rPr>
          <w:sz w:val="28"/>
          <w:szCs w:val="28"/>
        </w:rPr>
        <w:t>традионной</w:t>
      </w:r>
      <w:proofErr w:type="spellEnd"/>
      <w:r w:rsidRPr="00691BAE">
        <w:rPr>
          <w:sz w:val="28"/>
          <w:szCs w:val="28"/>
        </w:rPr>
        <w:t xml:space="preserve"> культуры и ремесел ориентирована на </w:t>
      </w:r>
      <w:proofErr w:type="spellStart"/>
      <w:r w:rsidRPr="00691BAE">
        <w:rPr>
          <w:sz w:val="28"/>
          <w:szCs w:val="28"/>
        </w:rPr>
        <w:t>cоздание</w:t>
      </w:r>
      <w:proofErr w:type="spellEnd"/>
      <w:r w:rsidRPr="00691BAE">
        <w:rPr>
          <w:sz w:val="28"/>
          <w:szCs w:val="28"/>
        </w:rPr>
        <w:t xml:space="preserve"> условий по сохранению и возрождению национальной кухни, одежды, игр, обычаев и обрядов, устного и музыкального фольклора тувинского народа, обеспечение преемственности в работе по сохранению и развитию историко-культурного наследия народа.</w:t>
      </w:r>
    </w:p>
    <w:p w:rsidR="00691BAE" w:rsidRPr="00691BAE" w:rsidRDefault="00691BAE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1BAE">
        <w:rPr>
          <w:sz w:val="28"/>
          <w:szCs w:val="28"/>
        </w:rPr>
        <w:t xml:space="preserve">Начиная с 2017 года при домах культуры </w:t>
      </w:r>
      <w:proofErr w:type="spellStart"/>
      <w:r w:rsidRPr="00691BAE">
        <w:rPr>
          <w:sz w:val="28"/>
          <w:szCs w:val="28"/>
        </w:rPr>
        <w:t>функцинируют</w:t>
      </w:r>
      <w:proofErr w:type="spellEnd"/>
      <w:r w:rsidRPr="00691BAE">
        <w:rPr>
          <w:sz w:val="28"/>
          <w:szCs w:val="28"/>
        </w:rPr>
        <w:t xml:space="preserve"> Клубы народных традиций работающие по методическим разработкам Центра развития тувинской </w:t>
      </w:r>
      <w:proofErr w:type="spellStart"/>
      <w:r w:rsidRPr="00691BAE">
        <w:rPr>
          <w:sz w:val="28"/>
          <w:szCs w:val="28"/>
        </w:rPr>
        <w:t>традицицонной</w:t>
      </w:r>
      <w:proofErr w:type="spellEnd"/>
      <w:r w:rsidRPr="00691BAE">
        <w:rPr>
          <w:sz w:val="28"/>
          <w:szCs w:val="28"/>
        </w:rPr>
        <w:t xml:space="preserve"> культуры и ремесел. Клубами народных традиций ежемесячно проводятся консультационная и методическая работы с населением по проведению семейных торжеств, </w:t>
      </w:r>
      <w:proofErr w:type="spellStart"/>
      <w:r w:rsidRPr="00691BAE">
        <w:rPr>
          <w:sz w:val="28"/>
          <w:szCs w:val="28"/>
        </w:rPr>
        <w:t>традицицонных</w:t>
      </w:r>
      <w:proofErr w:type="spellEnd"/>
      <w:r w:rsidRPr="00691BAE">
        <w:rPr>
          <w:sz w:val="28"/>
          <w:szCs w:val="28"/>
        </w:rPr>
        <w:t xml:space="preserve"> обрядов, </w:t>
      </w:r>
      <w:proofErr w:type="spellStart"/>
      <w:r w:rsidRPr="00691BAE">
        <w:rPr>
          <w:sz w:val="28"/>
          <w:szCs w:val="28"/>
        </w:rPr>
        <w:t>дагылга</w:t>
      </w:r>
      <w:proofErr w:type="spellEnd"/>
      <w:r w:rsidRPr="00691BAE">
        <w:rPr>
          <w:sz w:val="28"/>
          <w:szCs w:val="28"/>
        </w:rPr>
        <w:t xml:space="preserve">. В целях пропаганды здорового образа жизни и ограничения употребления алкогольной продукции среди населения Клубами народных традиций помещения учреждений культуры </w:t>
      </w:r>
      <w:proofErr w:type="spellStart"/>
      <w:r w:rsidRPr="00691BAE">
        <w:rPr>
          <w:sz w:val="28"/>
          <w:szCs w:val="28"/>
        </w:rPr>
        <w:t>обьявлены</w:t>
      </w:r>
      <w:proofErr w:type="spellEnd"/>
      <w:r w:rsidRPr="00691BAE">
        <w:rPr>
          <w:sz w:val="28"/>
          <w:szCs w:val="28"/>
        </w:rPr>
        <w:t xml:space="preserve"> территориями трезвости, в которых запрещено проведение семейных мероприятий (</w:t>
      </w:r>
      <w:proofErr w:type="spellStart"/>
      <w:r w:rsidRPr="00691BAE">
        <w:rPr>
          <w:sz w:val="28"/>
          <w:szCs w:val="28"/>
        </w:rPr>
        <w:t>дожек</w:t>
      </w:r>
      <w:proofErr w:type="spellEnd"/>
      <w:r w:rsidRPr="00691BAE">
        <w:rPr>
          <w:sz w:val="28"/>
          <w:szCs w:val="28"/>
        </w:rPr>
        <w:t xml:space="preserve"> </w:t>
      </w:r>
      <w:proofErr w:type="spellStart"/>
      <w:r w:rsidRPr="00691BAE">
        <w:rPr>
          <w:sz w:val="28"/>
          <w:szCs w:val="28"/>
        </w:rPr>
        <w:t>дой</w:t>
      </w:r>
      <w:proofErr w:type="spellEnd"/>
      <w:r w:rsidRPr="00691BAE">
        <w:rPr>
          <w:sz w:val="28"/>
          <w:szCs w:val="28"/>
        </w:rPr>
        <w:t>, свадьба, поминки, юбилеи) с распитием спиртных напитков. В качестве альтернативы ведется работа по пропаганде новых методов и форм проведения семейных мероприятий с возрождением народных традиций и обычаев без распития спиртных напитков.</w:t>
      </w:r>
    </w:p>
    <w:p w:rsidR="00691BAE" w:rsidRPr="00691BAE" w:rsidRDefault="00691BAE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1BAE">
        <w:rPr>
          <w:sz w:val="28"/>
          <w:szCs w:val="28"/>
        </w:rPr>
        <w:t xml:space="preserve"> Большую роль Центр развития тувинской традиционной культуры и ремесел и Клубы народных традиций играют в духовно-нравственном </w:t>
      </w:r>
      <w:proofErr w:type="spellStart"/>
      <w:r w:rsidRPr="00691BAE">
        <w:rPr>
          <w:sz w:val="28"/>
          <w:szCs w:val="28"/>
        </w:rPr>
        <w:t>вопитании</w:t>
      </w:r>
      <w:proofErr w:type="spellEnd"/>
      <w:r w:rsidRPr="00691BAE">
        <w:rPr>
          <w:sz w:val="28"/>
          <w:szCs w:val="28"/>
        </w:rPr>
        <w:t xml:space="preserve"> подрастающего поколения. Центром в учебных заведениях Республики Тыва на </w:t>
      </w:r>
      <w:proofErr w:type="spellStart"/>
      <w:r w:rsidRPr="00691BAE">
        <w:rPr>
          <w:sz w:val="28"/>
          <w:szCs w:val="28"/>
        </w:rPr>
        <w:t>постонной</w:t>
      </w:r>
      <w:proofErr w:type="spellEnd"/>
      <w:r w:rsidRPr="00691BAE">
        <w:rPr>
          <w:sz w:val="28"/>
          <w:szCs w:val="28"/>
        </w:rPr>
        <w:t xml:space="preserve"> основе проводятся выездные мероприятия «</w:t>
      </w:r>
      <w:proofErr w:type="spellStart"/>
      <w:r w:rsidRPr="00691BAE">
        <w:rPr>
          <w:sz w:val="28"/>
          <w:szCs w:val="28"/>
        </w:rPr>
        <w:t>Кыстын</w:t>
      </w:r>
      <w:proofErr w:type="spellEnd"/>
      <w:r w:rsidRPr="00691BAE">
        <w:rPr>
          <w:sz w:val="28"/>
          <w:szCs w:val="28"/>
        </w:rPr>
        <w:t xml:space="preserve"> </w:t>
      </w:r>
      <w:proofErr w:type="spellStart"/>
      <w:r w:rsidRPr="00691BAE">
        <w:rPr>
          <w:sz w:val="28"/>
          <w:szCs w:val="28"/>
        </w:rPr>
        <w:t>будужу</w:t>
      </w:r>
      <w:proofErr w:type="spellEnd"/>
      <w:r w:rsidRPr="00691BAE">
        <w:rPr>
          <w:sz w:val="28"/>
          <w:szCs w:val="28"/>
        </w:rPr>
        <w:t>», «</w:t>
      </w:r>
      <w:proofErr w:type="spellStart"/>
      <w:r w:rsidRPr="00691BAE">
        <w:rPr>
          <w:sz w:val="28"/>
          <w:szCs w:val="28"/>
        </w:rPr>
        <w:t>Эрнин</w:t>
      </w:r>
      <w:proofErr w:type="spellEnd"/>
      <w:r w:rsidRPr="00691BAE">
        <w:rPr>
          <w:sz w:val="28"/>
          <w:szCs w:val="28"/>
        </w:rPr>
        <w:t xml:space="preserve"> </w:t>
      </w:r>
      <w:proofErr w:type="spellStart"/>
      <w:r w:rsidRPr="00691BAE">
        <w:rPr>
          <w:sz w:val="28"/>
          <w:szCs w:val="28"/>
        </w:rPr>
        <w:t>эрези</w:t>
      </w:r>
      <w:proofErr w:type="spellEnd"/>
      <w:r w:rsidRPr="00691BAE">
        <w:rPr>
          <w:sz w:val="28"/>
          <w:szCs w:val="28"/>
        </w:rPr>
        <w:t xml:space="preserve">» и т.д. направленные воспитание </w:t>
      </w:r>
      <w:proofErr w:type="spellStart"/>
      <w:r w:rsidRPr="00691BAE">
        <w:rPr>
          <w:sz w:val="28"/>
          <w:szCs w:val="28"/>
        </w:rPr>
        <w:t>традицонных</w:t>
      </w:r>
      <w:proofErr w:type="spellEnd"/>
      <w:r w:rsidRPr="00691BAE">
        <w:rPr>
          <w:sz w:val="28"/>
          <w:szCs w:val="28"/>
        </w:rPr>
        <w:t xml:space="preserve"> семейных ценностей и формирование правильных жизненных ориентиров у детей и молодежи.</w:t>
      </w:r>
    </w:p>
    <w:p w:rsidR="00847C27" w:rsidRDefault="00691BAE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1BAE">
        <w:rPr>
          <w:sz w:val="28"/>
          <w:szCs w:val="28"/>
        </w:rPr>
        <w:t xml:space="preserve">В целях развития и сохранения обычаев и традиций Республиканским центром народного творчества и досуга начата реализация масштабных проектов – Межрегиональный фестиваль колыбели «Колыбель моя. </w:t>
      </w:r>
      <w:proofErr w:type="spellStart"/>
      <w:r w:rsidRPr="00691BAE">
        <w:rPr>
          <w:sz w:val="28"/>
          <w:szCs w:val="28"/>
        </w:rPr>
        <w:t>Кавай</w:t>
      </w:r>
      <w:proofErr w:type="spellEnd"/>
      <w:r w:rsidRPr="00691BAE">
        <w:rPr>
          <w:sz w:val="28"/>
          <w:szCs w:val="28"/>
        </w:rPr>
        <w:t xml:space="preserve">» и Межрегионального </w:t>
      </w:r>
      <w:proofErr w:type="spellStart"/>
      <w:r w:rsidRPr="00691BAE">
        <w:rPr>
          <w:sz w:val="28"/>
          <w:szCs w:val="28"/>
        </w:rPr>
        <w:t>фестивалья</w:t>
      </w:r>
      <w:proofErr w:type="spellEnd"/>
      <w:r w:rsidRPr="00691BAE">
        <w:rPr>
          <w:sz w:val="28"/>
          <w:szCs w:val="28"/>
        </w:rPr>
        <w:t xml:space="preserve"> этнических праздников и обрядов «Встречи в Центре Азии». Традиционно большим интересом пользуется Республиканский фестиваль «Тыва-</w:t>
      </w:r>
      <w:proofErr w:type="spellStart"/>
      <w:r w:rsidRPr="00691BAE">
        <w:rPr>
          <w:sz w:val="28"/>
          <w:szCs w:val="28"/>
        </w:rPr>
        <w:t>бистин</w:t>
      </w:r>
      <w:proofErr w:type="spellEnd"/>
      <w:r w:rsidRPr="00691BAE">
        <w:rPr>
          <w:sz w:val="28"/>
          <w:szCs w:val="28"/>
        </w:rPr>
        <w:t xml:space="preserve"> </w:t>
      </w:r>
      <w:proofErr w:type="spellStart"/>
      <w:r w:rsidRPr="00691BAE">
        <w:rPr>
          <w:sz w:val="28"/>
          <w:szCs w:val="28"/>
        </w:rPr>
        <w:t>оргээвис</w:t>
      </w:r>
      <w:proofErr w:type="spellEnd"/>
      <w:r w:rsidRPr="00691BAE">
        <w:rPr>
          <w:sz w:val="28"/>
          <w:szCs w:val="28"/>
        </w:rPr>
        <w:t xml:space="preserve">» на протяжении более 20 лет являющийся главным и самым </w:t>
      </w:r>
      <w:proofErr w:type="spellStart"/>
      <w:r w:rsidRPr="00691BAE">
        <w:rPr>
          <w:sz w:val="28"/>
          <w:szCs w:val="28"/>
        </w:rPr>
        <w:t>мастштабным</w:t>
      </w:r>
      <w:proofErr w:type="spellEnd"/>
      <w:r w:rsidRPr="00691BAE">
        <w:rPr>
          <w:sz w:val="28"/>
          <w:szCs w:val="28"/>
        </w:rPr>
        <w:t xml:space="preserve"> событием в сфере народного творчества Республики Тыва. </w:t>
      </w:r>
    </w:p>
    <w:p w:rsidR="00E5704F" w:rsidRPr="006E1570" w:rsidRDefault="00747F7F" w:rsidP="00054DD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Направления реализации Стратегии: </w:t>
      </w:r>
    </w:p>
    <w:p w:rsidR="00320FF1" w:rsidRPr="00451BA4" w:rsidRDefault="00320FF1" w:rsidP="00054DD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содействие возрождению традиций семейного воспитания, утверждению в общественном сознании традиционных семейных ценностей, повышению социального статуса семьи, налаживанию диалога между поколениями в масштабах общества;</w:t>
      </w:r>
    </w:p>
    <w:p w:rsidR="00320FF1" w:rsidRPr="00451BA4" w:rsidRDefault="00320FF1" w:rsidP="00844A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стимулирование, в том числе через систему скидок и льгот, семейного посещения музеев, театров и иных культурных учреждений;</w:t>
      </w:r>
    </w:p>
    <w:p w:rsidR="00320FF1" w:rsidRPr="00451BA4" w:rsidRDefault="00320FF1" w:rsidP="00844A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lastRenderedPageBreak/>
        <w:t>создание стимулов для семейного творчества как на любительском, так и на профессиональном уровне, популяризация семейных династий в культуре;</w:t>
      </w:r>
    </w:p>
    <w:p w:rsidR="00320FF1" w:rsidRPr="00451BA4" w:rsidRDefault="00320FF1" w:rsidP="00844A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стимулирование и популяризация изучения истории семьи и рода (аймаков), в том числе путем исследования архивных документов;</w:t>
      </w:r>
    </w:p>
    <w:p w:rsidR="00320FF1" w:rsidRPr="00451BA4" w:rsidRDefault="00320FF1" w:rsidP="00844A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популяризация семейного культурно-познавательного туризма.</w:t>
      </w:r>
    </w:p>
    <w:p w:rsidR="00D64690" w:rsidRPr="00E3474A" w:rsidRDefault="00D64690" w:rsidP="00331E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89" w:rsidRPr="00331E89" w:rsidRDefault="00331E89" w:rsidP="00331E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89">
        <w:rPr>
          <w:rFonts w:ascii="Times New Roman" w:hAnsi="Times New Roman" w:cs="Times New Roman"/>
          <w:b/>
          <w:sz w:val="28"/>
          <w:szCs w:val="28"/>
        </w:rPr>
        <w:t>5.</w:t>
      </w:r>
      <w:r w:rsidR="00201C49">
        <w:rPr>
          <w:rFonts w:ascii="Times New Roman" w:hAnsi="Times New Roman" w:cs="Times New Roman"/>
          <w:b/>
          <w:sz w:val="28"/>
          <w:szCs w:val="28"/>
        </w:rPr>
        <w:t>5</w:t>
      </w:r>
      <w:r w:rsidRPr="00331E89">
        <w:rPr>
          <w:rFonts w:ascii="Times New Roman" w:hAnsi="Times New Roman" w:cs="Times New Roman"/>
          <w:b/>
          <w:sz w:val="28"/>
          <w:szCs w:val="28"/>
        </w:rPr>
        <w:t>. Развитие кинематографии в Туве</w:t>
      </w:r>
    </w:p>
    <w:p w:rsid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 xml:space="preserve">При Министерстве культуры Республики Тыва с 2015 года функционирует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деятельность которой направлена на развитие киноискусства в регионе.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 организует акции, координирует вопросы кинопроката и взаимодействует с организациями кинематографии, осуществляющими производство фильмов на территории Республики Тыва. Кроме этого, осуществляет контроль за реализацией программы поддержки кинотеатров, ориентированной на развитие кинотеатральной сети в Российской Федерации Федерального фонда социальной и экономической поддержки отечественной кинематографии.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>На территории Тувы деятельность осуществляет кинокомпания «Улан», которая снимает профессиональные художественные фильмы. В 2019 году студия «Улан» сняла фильм «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>», который считается первым тувинским фильмом, получившим прокатное удостоверение от Министерства культуры РФ. Художественный фильм «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сценарист и продюсер В. Петров) по одноимённой пьесе Виталия Петрова, стал первым тувинским фильмом, который вышел в международный прокат, через онлайн-кинотеатры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okko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megogo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tvzavr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 на территории 16 стран. Фильм «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» также победил в номинации «Лучший сценарий» в XIII Чебоксарском Международном кинофестивале. Также стал дипломантом на I Кинофестивале коренных народов Сибири.  </w:t>
      </w:r>
    </w:p>
    <w:p w:rsidR="00AD7F3D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>При по</w:t>
      </w:r>
      <w:r w:rsidR="00AD7F3D">
        <w:rPr>
          <w:rFonts w:ascii="Times New Roman" w:hAnsi="Times New Roman" w:cs="Times New Roman"/>
          <w:sz w:val="28"/>
          <w:szCs w:val="28"/>
        </w:rPr>
        <w:t>ддержке Министерства культуры Республики Тыва</w:t>
      </w:r>
      <w:r w:rsidRPr="00331E89">
        <w:rPr>
          <w:rFonts w:ascii="Times New Roman" w:hAnsi="Times New Roman" w:cs="Times New Roman"/>
          <w:sz w:val="28"/>
          <w:szCs w:val="28"/>
        </w:rPr>
        <w:t xml:space="preserve">, к 100-летию образования Тувинской Народной Республики снят исторический художественный фильм </w:t>
      </w:r>
      <w:r w:rsidR="00AD7F3D">
        <w:rPr>
          <w:rFonts w:ascii="Times New Roman" w:hAnsi="Times New Roman" w:cs="Times New Roman"/>
          <w:sz w:val="28"/>
          <w:szCs w:val="28"/>
        </w:rPr>
        <w:t>«Стальные ветра»</w:t>
      </w:r>
      <w:r w:rsidRPr="00331E89">
        <w:rPr>
          <w:rFonts w:ascii="Times New Roman" w:hAnsi="Times New Roman" w:cs="Times New Roman"/>
          <w:sz w:val="28"/>
          <w:szCs w:val="28"/>
        </w:rPr>
        <w:t>. Общий бюджет фильма «С</w:t>
      </w:r>
      <w:r w:rsidR="00AD7F3D">
        <w:rPr>
          <w:rFonts w:ascii="Times New Roman" w:hAnsi="Times New Roman" w:cs="Times New Roman"/>
          <w:sz w:val="28"/>
          <w:szCs w:val="28"/>
        </w:rPr>
        <w:t>тальные ветра» составил около двух</w:t>
      </w:r>
      <w:r w:rsidRPr="00331E89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>Для устойчивого</w:t>
      </w:r>
      <w:r w:rsidR="001F30F5">
        <w:rPr>
          <w:rFonts w:ascii="Times New Roman" w:hAnsi="Times New Roman" w:cs="Times New Roman"/>
          <w:sz w:val="28"/>
          <w:szCs w:val="28"/>
        </w:rPr>
        <w:t xml:space="preserve"> развития кинематографии в Туве</w:t>
      </w:r>
      <w:r w:rsidRPr="00331E89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1F30F5">
        <w:rPr>
          <w:rFonts w:ascii="Times New Roman" w:hAnsi="Times New Roman" w:cs="Times New Roman"/>
          <w:sz w:val="28"/>
          <w:szCs w:val="28"/>
        </w:rPr>
        <w:t xml:space="preserve">ерство культуры Республики Тыва </w:t>
      </w:r>
      <w:r w:rsidRPr="00331E89">
        <w:rPr>
          <w:rFonts w:ascii="Times New Roman" w:hAnsi="Times New Roman" w:cs="Times New Roman"/>
          <w:sz w:val="28"/>
          <w:szCs w:val="28"/>
        </w:rPr>
        <w:t>в рамках ведомст</w:t>
      </w:r>
      <w:r>
        <w:rPr>
          <w:rFonts w:ascii="Times New Roman" w:hAnsi="Times New Roman" w:cs="Times New Roman"/>
          <w:sz w:val="28"/>
          <w:szCs w:val="28"/>
        </w:rPr>
        <w:t>венной программы «А</w:t>
      </w:r>
      <w:r w:rsidR="001F30F5">
        <w:rPr>
          <w:rFonts w:ascii="Times New Roman" w:hAnsi="Times New Roman" w:cs="Times New Roman"/>
          <w:sz w:val="28"/>
          <w:szCs w:val="28"/>
        </w:rPr>
        <w:t>дресная подготовка кадров» с 2021 года</w:t>
      </w:r>
      <w:r w:rsidRPr="00331E89">
        <w:rPr>
          <w:rFonts w:ascii="Times New Roman" w:hAnsi="Times New Roman" w:cs="Times New Roman"/>
          <w:sz w:val="28"/>
          <w:szCs w:val="28"/>
        </w:rPr>
        <w:t xml:space="preserve"> </w:t>
      </w:r>
      <w:r w:rsidR="001F30F5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331E89">
        <w:rPr>
          <w:rFonts w:ascii="Times New Roman" w:hAnsi="Times New Roman" w:cs="Times New Roman"/>
          <w:sz w:val="28"/>
          <w:szCs w:val="28"/>
        </w:rPr>
        <w:t xml:space="preserve">курсы профессиональной переподготовки кадров по специальностям «режиссер игрового кино» и «линейный продюсер». </w:t>
      </w:r>
      <w:r w:rsidR="001F30F5">
        <w:rPr>
          <w:rFonts w:ascii="Times New Roman" w:hAnsi="Times New Roman" w:cs="Times New Roman"/>
          <w:sz w:val="28"/>
          <w:szCs w:val="28"/>
        </w:rPr>
        <w:t xml:space="preserve">С </w:t>
      </w:r>
      <w:r w:rsidRPr="00331E8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F30F5">
        <w:rPr>
          <w:rFonts w:ascii="Times New Roman" w:hAnsi="Times New Roman" w:cs="Times New Roman"/>
          <w:sz w:val="28"/>
          <w:szCs w:val="28"/>
        </w:rPr>
        <w:t>осуществляются</w:t>
      </w:r>
      <w:r w:rsidRPr="00331E89">
        <w:rPr>
          <w:rFonts w:ascii="Times New Roman" w:hAnsi="Times New Roman" w:cs="Times New Roman"/>
          <w:sz w:val="28"/>
          <w:szCs w:val="28"/>
        </w:rPr>
        <w:t xml:space="preserve"> сьемки художественных фильмов. 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>Д</w:t>
      </w:r>
      <w:r w:rsidR="00337D13">
        <w:rPr>
          <w:rFonts w:ascii="Times New Roman" w:hAnsi="Times New Roman" w:cs="Times New Roman"/>
          <w:sz w:val="28"/>
          <w:szCs w:val="28"/>
        </w:rPr>
        <w:t xml:space="preserve">ля поддержки начинающих авторов организуются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пит</w:t>
      </w:r>
      <w:r w:rsidR="00337D13">
        <w:rPr>
          <w:rFonts w:ascii="Times New Roman" w:hAnsi="Times New Roman" w:cs="Times New Roman"/>
          <w:sz w:val="28"/>
          <w:szCs w:val="28"/>
        </w:rPr>
        <w:t>чинг</w:t>
      </w:r>
      <w:proofErr w:type="spellEnd"/>
      <w:r w:rsidR="00337D13">
        <w:rPr>
          <w:rFonts w:ascii="Times New Roman" w:hAnsi="Times New Roman" w:cs="Times New Roman"/>
          <w:sz w:val="28"/>
          <w:szCs w:val="28"/>
        </w:rPr>
        <w:t xml:space="preserve"> (защита сценарных заявок) с целью получения </w:t>
      </w:r>
      <w:r w:rsidRPr="00331E89">
        <w:rPr>
          <w:rFonts w:ascii="Times New Roman" w:hAnsi="Times New Roman" w:cs="Times New Roman"/>
          <w:sz w:val="28"/>
          <w:szCs w:val="28"/>
        </w:rPr>
        <w:t>финансировани</w:t>
      </w:r>
      <w:r w:rsidR="00337D13">
        <w:rPr>
          <w:rFonts w:ascii="Times New Roman" w:hAnsi="Times New Roman" w:cs="Times New Roman"/>
          <w:sz w:val="28"/>
          <w:szCs w:val="28"/>
        </w:rPr>
        <w:t>я</w:t>
      </w:r>
      <w:r w:rsidRPr="00331E89">
        <w:rPr>
          <w:rFonts w:ascii="Times New Roman" w:hAnsi="Times New Roman" w:cs="Times New Roman"/>
          <w:sz w:val="28"/>
          <w:szCs w:val="28"/>
        </w:rPr>
        <w:t xml:space="preserve"> на </w:t>
      </w:r>
      <w:r w:rsidR="00337D13">
        <w:rPr>
          <w:rFonts w:ascii="Times New Roman" w:hAnsi="Times New Roman" w:cs="Times New Roman"/>
          <w:sz w:val="28"/>
          <w:szCs w:val="28"/>
        </w:rPr>
        <w:t xml:space="preserve">съемку </w:t>
      </w:r>
      <w:r w:rsidRPr="00331E89">
        <w:rPr>
          <w:rFonts w:ascii="Times New Roman" w:hAnsi="Times New Roman" w:cs="Times New Roman"/>
          <w:sz w:val="28"/>
          <w:szCs w:val="28"/>
        </w:rPr>
        <w:t>фильм</w:t>
      </w:r>
      <w:r w:rsidR="00337D13">
        <w:rPr>
          <w:rFonts w:ascii="Times New Roman" w:hAnsi="Times New Roman" w:cs="Times New Roman"/>
          <w:sz w:val="28"/>
          <w:szCs w:val="28"/>
        </w:rPr>
        <w:t>а</w:t>
      </w:r>
      <w:r w:rsidRPr="00331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Кинокомиссией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 при Министерстве культуры Р</w:t>
      </w:r>
      <w:r w:rsidR="00337D13">
        <w:rPr>
          <w:rFonts w:ascii="Times New Roman" w:hAnsi="Times New Roman" w:cs="Times New Roman"/>
          <w:sz w:val="28"/>
          <w:szCs w:val="28"/>
        </w:rPr>
        <w:t>еспублики Тыва</w:t>
      </w:r>
      <w:r w:rsidRPr="00331E89">
        <w:rPr>
          <w:rFonts w:ascii="Times New Roman" w:hAnsi="Times New Roman" w:cs="Times New Roman"/>
          <w:sz w:val="28"/>
          <w:szCs w:val="28"/>
        </w:rPr>
        <w:t xml:space="preserve"> также проводится работа по развитию технической базы. В частности, произ</w:t>
      </w:r>
      <w:r w:rsidR="00337D13">
        <w:rPr>
          <w:rFonts w:ascii="Times New Roman" w:hAnsi="Times New Roman" w:cs="Times New Roman"/>
          <w:sz w:val="28"/>
          <w:szCs w:val="28"/>
        </w:rPr>
        <w:t xml:space="preserve">водится закуп кинооборудования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Blackmagic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, а также световое и звуковое кинооборудование. 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Кинокомисс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13">
        <w:rPr>
          <w:rFonts w:ascii="Times New Roman" w:hAnsi="Times New Roman" w:cs="Times New Roman"/>
          <w:sz w:val="28"/>
          <w:szCs w:val="28"/>
        </w:rPr>
        <w:t>активно ведет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13">
        <w:rPr>
          <w:rFonts w:ascii="Times New Roman" w:hAnsi="Times New Roman" w:cs="Times New Roman"/>
          <w:sz w:val="28"/>
          <w:szCs w:val="28"/>
        </w:rPr>
        <w:t>студиями</w:t>
      </w:r>
      <w:r w:rsidR="00337D13" w:rsidRPr="00331E89">
        <w:rPr>
          <w:rFonts w:ascii="Times New Roman" w:hAnsi="Times New Roman" w:cs="Times New Roman"/>
          <w:sz w:val="28"/>
          <w:szCs w:val="28"/>
        </w:rPr>
        <w:t xml:space="preserve"> анимации, фото и видео творчества </w:t>
      </w:r>
      <w:r w:rsidRPr="00331E89">
        <w:rPr>
          <w:rFonts w:ascii="Times New Roman" w:hAnsi="Times New Roman" w:cs="Times New Roman"/>
          <w:sz w:val="28"/>
          <w:szCs w:val="28"/>
        </w:rPr>
        <w:t>Школ</w:t>
      </w:r>
      <w:r w:rsidR="00337D13">
        <w:rPr>
          <w:rFonts w:ascii="Times New Roman" w:hAnsi="Times New Roman" w:cs="Times New Roman"/>
          <w:sz w:val="28"/>
          <w:szCs w:val="28"/>
        </w:rPr>
        <w:t xml:space="preserve">ы креативных индустрий. </w:t>
      </w:r>
      <w:r w:rsidRPr="00331E89">
        <w:rPr>
          <w:rFonts w:ascii="Times New Roman" w:hAnsi="Times New Roman" w:cs="Times New Roman"/>
          <w:sz w:val="28"/>
          <w:szCs w:val="28"/>
        </w:rPr>
        <w:t xml:space="preserve">Общий объём инвестиций в Школу креативных индустрий составляет более 54 миллионов рублей, закуплено современное оборудования, в том числе необходимого для полноценного </w:t>
      </w:r>
      <w:r w:rsidRPr="00331E89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видео контента и создании фильмов. </w:t>
      </w:r>
      <w:proofErr w:type="spellStart"/>
      <w:r w:rsidRPr="00331E89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Pr="00331E89">
        <w:rPr>
          <w:rFonts w:ascii="Times New Roman" w:hAnsi="Times New Roman" w:cs="Times New Roman"/>
          <w:sz w:val="28"/>
          <w:szCs w:val="28"/>
        </w:rPr>
        <w:t xml:space="preserve"> будет реализовывать совместные проекты со Школой креативных индустрий, в том числе в области подготовки будущих кадров для киноиндустрии. </w:t>
      </w:r>
    </w:p>
    <w:p w:rsidR="00331E89" w:rsidRPr="00331E89" w:rsidRDefault="00331E89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hAnsi="Times New Roman" w:cs="Times New Roman"/>
          <w:sz w:val="28"/>
          <w:szCs w:val="28"/>
        </w:rPr>
        <w:t>Также в ведение Министерства культуры Р</w:t>
      </w:r>
      <w:r w:rsidR="00337D1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31E89">
        <w:rPr>
          <w:rFonts w:ascii="Times New Roman" w:hAnsi="Times New Roman" w:cs="Times New Roman"/>
          <w:sz w:val="28"/>
          <w:szCs w:val="28"/>
        </w:rPr>
        <w:t>Т</w:t>
      </w:r>
      <w:r w:rsidR="00337D13">
        <w:rPr>
          <w:rFonts w:ascii="Times New Roman" w:hAnsi="Times New Roman" w:cs="Times New Roman"/>
          <w:sz w:val="28"/>
          <w:szCs w:val="28"/>
        </w:rPr>
        <w:t xml:space="preserve">ыва </w:t>
      </w:r>
      <w:r w:rsidRPr="00331E89">
        <w:rPr>
          <w:rFonts w:ascii="Times New Roman" w:hAnsi="Times New Roman" w:cs="Times New Roman"/>
          <w:sz w:val="28"/>
          <w:szCs w:val="28"/>
        </w:rPr>
        <w:t>пер</w:t>
      </w:r>
      <w:r w:rsidR="00337D13">
        <w:rPr>
          <w:rFonts w:ascii="Times New Roman" w:hAnsi="Times New Roman" w:cs="Times New Roman"/>
          <w:sz w:val="28"/>
          <w:szCs w:val="28"/>
        </w:rPr>
        <w:t>ешел кинотеатр «</w:t>
      </w:r>
      <w:proofErr w:type="spellStart"/>
      <w:r w:rsidR="00337D13">
        <w:rPr>
          <w:rFonts w:ascii="Times New Roman" w:hAnsi="Times New Roman" w:cs="Times New Roman"/>
          <w:sz w:val="28"/>
          <w:szCs w:val="28"/>
        </w:rPr>
        <w:t>Найырал</w:t>
      </w:r>
      <w:proofErr w:type="spellEnd"/>
      <w:r w:rsidR="00337D13">
        <w:rPr>
          <w:rFonts w:ascii="Times New Roman" w:hAnsi="Times New Roman" w:cs="Times New Roman"/>
          <w:sz w:val="28"/>
          <w:szCs w:val="28"/>
        </w:rPr>
        <w:t xml:space="preserve">», где организовывают </w:t>
      </w:r>
      <w:r w:rsidRPr="00331E89">
        <w:rPr>
          <w:rFonts w:ascii="Times New Roman" w:hAnsi="Times New Roman" w:cs="Times New Roman"/>
          <w:sz w:val="28"/>
          <w:szCs w:val="28"/>
        </w:rPr>
        <w:t>показ</w:t>
      </w:r>
      <w:r w:rsidR="00337D13">
        <w:rPr>
          <w:rFonts w:ascii="Times New Roman" w:hAnsi="Times New Roman" w:cs="Times New Roman"/>
          <w:sz w:val="28"/>
          <w:szCs w:val="28"/>
        </w:rPr>
        <w:t>ы</w:t>
      </w:r>
      <w:r w:rsidRPr="00331E89">
        <w:rPr>
          <w:rFonts w:ascii="Times New Roman" w:hAnsi="Times New Roman" w:cs="Times New Roman"/>
          <w:sz w:val="28"/>
          <w:szCs w:val="28"/>
        </w:rPr>
        <w:t xml:space="preserve"> тувинских фильмов</w:t>
      </w:r>
      <w:r w:rsidR="00337D13">
        <w:rPr>
          <w:rFonts w:ascii="Times New Roman" w:hAnsi="Times New Roman" w:cs="Times New Roman"/>
          <w:sz w:val="28"/>
          <w:szCs w:val="28"/>
        </w:rPr>
        <w:t>.</w:t>
      </w:r>
      <w:r w:rsidRPr="0033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89" w:rsidRDefault="00337D13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популяризации туви</w:t>
      </w:r>
      <w:r w:rsidR="00E43AB8">
        <w:rPr>
          <w:rFonts w:ascii="Times New Roman" w:hAnsi="Times New Roman" w:cs="Times New Roman"/>
          <w:sz w:val="28"/>
          <w:szCs w:val="28"/>
        </w:rPr>
        <w:t>нского кинемат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3AB8">
        <w:rPr>
          <w:rFonts w:ascii="Times New Roman" w:hAnsi="Times New Roman" w:cs="Times New Roman"/>
          <w:sz w:val="28"/>
          <w:szCs w:val="28"/>
        </w:rPr>
        <w:t>графа проводятся межд</w:t>
      </w:r>
      <w:r>
        <w:rPr>
          <w:rFonts w:ascii="Times New Roman" w:hAnsi="Times New Roman" w:cs="Times New Roman"/>
          <w:sz w:val="28"/>
          <w:szCs w:val="28"/>
        </w:rPr>
        <w:t xml:space="preserve">ународного уровня мероприятия на территории Республики Тыва, такие как </w:t>
      </w:r>
      <w:r w:rsidR="00331E89" w:rsidRPr="00331E89">
        <w:rPr>
          <w:rFonts w:ascii="Times New Roman" w:hAnsi="Times New Roman" w:cs="Times New Roman"/>
          <w:sz w:val="28"/>
          <w:szCs w:val="28"/>
        </w:rPr>
        <w:t>Международный кинофестиваль кочевых на</w:t>
      </w:r>
      <w:r>
        <w:rPr>
          <w:rFonts w:ascii="Times New Roman" w:hAnsi="Times New Roman" w:cs="Times New Roman"/>
          <w:sz w:val="28"/>
          <w:szCs w:val="28"/>
        </w:rPr>
        <w:t xml:space="preserve">родов мира </w:t>
      </w:r>
      <w:r w:rsidR="00E43AB8">
        <w:rPr>
          <w:rFonts w:ascii="Times New Roman" w:hAnsi="Times New Roman" w:cs="Times New Roman"/>
          <w:sz w:val="28"/>
          <w:szCs w:val="28"/>
        </w:rPr>
        <w:t xml:space="preserve">и </w:t>
      </w:r>
      <w:r w:rsidR="00331E89" w:rsidRPr="00331E89">
        <w:rPr>
          <w:rFonts w:ascii="Times New Roman" w:hAnsi="Times New Roman" w:cs="Times New Roman"/>
          <w:sz w:val="28"/>
          <w:szCs w:val="28"/>
        </w:rPr>
        <w:t>Буддийский международны</w:t>
      </w:r>
      <w:r w:rsidR="00FF5A2F">
        <w:rPr>
          <w:rFonts w:ascii="Times New Roman" w:hAnsi="Times New Roman" w:cs="Times New Roman"/>
          <w:sz w:val="28"/>
          <w:szCs w:val="28"/>
        </w:rPr>
        <w:t>й кинофестиваль, где участвуют</w:t>
      </w:r>
      <w:r w:rsidR="00331E89" w:rsidRPr="00331E89">
        <w:rPr>
          <w:rFonts w:ascii="Times New Roman" w:hAnsi="Times New Roman" w:cs="Times New Roman"/>
          <w:sz w:val="28"/>
          <w:szCs w:val="28"/>
        </w:rPr>
        <w:t xml:space="preserve"> </w:t>
      </w:r>
      <w:r w:rsidR="00FF5A2F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331E89" w:rsidRPr="00331E89">
        <w:rPr>
          <w:rFonts w:ascii="Times New Roman" w:hAnsi="Times New Roman" w:cs="Times New Roman"/>
          <w:sz w:val="28"/>
          <w:szCs w:val="28"/>
        </w:rPr>
        <w:t>из Кыргызстана, Норвегии, Республик Алтая, Башкирии, Бурятии, Калмыкии, Марий-Эл,</w:t>
      </w:r>
      <w:r>
        <w:rPr>
          <w:rFonts w:ascii="Times New Roman" w:hAnsi="Times New Roman" w:cs="Times New Roman"/>
          <w:sz w:val="28"/>
          <w:szCs w:val="28"/>
        </w:rPr>
        <w:t xml:space="preserve"> Мордовии, Татарстана, Якутии</w:t>
      </w:r>
      <w:r w:rsidR="00FF5A2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10E" w:rsidRDefault="0036710E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10E" w:rsidRPr="0036710E" w:rsidRDefault="0036710E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0E">
        <w:rPr>
          <w:rFonts w:ascii="Times New Roman" w:hAnsi="Times New Roman" w:cs="Times New Roman"/>
          <w:b/>
          <w:sz w:val="28"/>
          <w:szCs w:val="28"/>
        </w:rPr>
        <w:t xml:space="preserve">5.6. Развитие межрегиональных и международных культурных связей </w:t>
      </w:r>
    </w:p>
    <w:p w:rsidR="0036710E" w:rsidRDefault="0036710E" w:rsidP="0033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10E" w:rsidRDefault="0036710E" w:rsidP="0036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0E">
        <w:rPr>
          <w:rFonts w:ascii="Times New Roman" w:hAnsi="Times New Roman" w:cs="Times New Roman"/>
          <w:sz w:val="28"/>
          <w:szCs w:val="28"/>
        </w:rPr>
        <w:t>Одним из самых важных факторов, к</w:t>
      </w:r>
      <w:r>
        <w:rPr>
          <w:rFonts w:ascii="Times New Roman" w:hAnsi="Times New Roman" w:cs="Times New Roman"/>
          <w:sz w:val="28"/>
          <w:szCs w:val="28"/>
        </w:rPr>
        <w:t xml:space="preserve">оторый необходимо учитывать при </w:t>
      </w:r>
      <w:r w:rsidRPr="0036710E">
        <w:rPr>
          <w:rFonts w:ascii="Times New Roman" w:hAnsi="Times New Roman" w:cs="Times New Roman"/>
          <w:sz w:val="28"/>
          <w:szCs w:val="28"/>
        </w:rPr>
        <w:t>межрегиональном взаимодействии – многонациональность, межъязыковые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0E">
        <w:rPr>
          <w:rFonts w:ascii="Times New Roman" w:hAnsi="Times New Roman" w:cs="Times New Roman"/>
          <w:sz w:val="28"/>
          <w:szCs w:val="28"/>
        </w:rPr>
        <w:t>и богатое разнообразие различных культур Российской Федерации.</w:t>
      </w:r>
    </w:p>
    <w:p w:rsidR="0036710E" w:rsidRDefault="0036710E" w:rsidP="0036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0E">
        <w:rPr>
          <w:rFonts w:ascii="Times New Roman" w:hAnsi="Times New Roman" w:cs="Times New Roman"/>
          <w:sz w:val="28"/>
          <w:szCs w:val="28"/>
        </w:rPr>
        <w:t>Межрегиональное 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</w:t>
      </w:r>
      <w:r w:rsidRPr="0036710E">
        <w:rPr>
          <w:rFonts w:ascii="Times New Roman" w:hAnsi="Times New Roman" w:cs="Times New Roman"/>
          <w:sz w:val="28"/>
          <w:szCs w:val="28"/>
        </w:rPr>
        <w:t xml:space="preserve"> сотрудничество государств –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действия органов </w:t>
      </w:r>
      <w:r w:rsidRPr="0036710E">
        <w:rPr>
          <w:rFonts w:ascii="Times New Roman" w:hAnsi="Times New Roman" w:cs="Times New Roman"/>
          <w:sz w:val="28"/>
          <w:szCs w:val="28"/>
        </w:rPr>
        <w:t>государственной власти, органов власти административно-территориальных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0E">
        <w:rPr>
          <w:rFonts w:ascii="Times New Roman" w:hAnsi="Times New Roman" w:cs="Times New Roman"/>
          <w:sz w:val="28"/>
          <w:szCs w:val="28"/>
        </w:rPr>
        <w:t>государств, органов местного самоуправления, юридических лиц,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0E">
        <w:rPr>
          <w:rFonts w:ascii="Times New Roman" w:hAnsi="Times New Roman" w:cs="Times New Roman"/>
          <w:sz w:val="28"/>
          <w:szCs w:val="28"/>
        </w:rPr>
        <w:t>организаций, совершаемые в рамках действующего законодательства,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0E">
        <w:rPr>
          <w:rFonts w:ascii="Times New Roman" w:hAnsi="Times New Roman" w:cs="Times New Roman"/>
          <w:sz w:val="28"/>
          <w:szCs w:val="28"/>
        </w:rPr>
        <w:t>на укрепление всесторонних отношений сопредельных государств</w:t>
      </w:r>
      <w:r w:rsidR="00B81E00">
        <w:rPr>
          <w:rFonts w:ascii="Times New Roman" w:hAnsi="Times New Roman" w:cs="Times New Roman"/>
          <w:sz w:val="28"/>
          <w:szCs w:val="28"/>
        </w:rPr>
        <w:t xml:space="preserve">, гармоничное </w:t>
      </w:r>
      <w:r w:rsidR="00B81E00" w:rsidRPr="0036710E">
        <w:rPr>
          <w:rFonts w:ascii="Times New Roman" w:hAnsi="Times New Roman" w:cs="Times New Roman"/>
          <w:sz w:val="28"/>
          <w:szCs w:val="28"/>
        </w:rPr>
        <w:t>сосуществование и взаимодействие различных культур</w:t>
      </w:r>
      <w:r w:rsidR="00B81E00">
        <w:rPr>
          <w:rFonts w:ascii="Times New Roman" w:hAnsi="Times New Roman" w:cs="Times New Roman"/>
          <w:sz w:val="28"/>
          <w:szCs w:val="28"/>
        </w:rPr>
        <w:t>.</w:t>
      </w:r>
    </w:p>
    <w:p w:rsidR="003D568B" w:rsidRDefault="00B81E00" w:rsidP="00B81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 активно взаимодействует с регионами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36710E" w:rsidRPr="0036710E">
        <w:rPr>
          <w:rFonts w:ascii="Times New Roman" w:hAnsi="Times New Roman" w:cs="Times New Roman"/>
          <w:sz w:val="28"/>
          <w:szCs w:val="28"/>
        </w:rPr>
        <w:t>подписано более 40 соглашений о сот</w:t>
      </w:r>
      <w:r w:rsidR="0036710E">
        <w:rPr>
          <w:rFonts w:ascii="Times New Roman" w:hAnsi="Times New Roman" w:cs="Times New Roman"/>
          <w:sz w:val="28"/>
          <w:szCs w:val="28"/>
        </w:rPr>
        <w:t xml:space="preserve">рудничестве, которые включают в </w:t>
      </w:r>
      <w:r w:rsidR="0036710E" w:rsidRPr="0036710E">
        <w:rPr>
          <w:rFonts w:ascii="Times New Roman" w:hAnsi="Times New Roman" w:cs="Times New Roman"/>
          <w:sz w:val="28"/>
          <w:szCs w:val="28"/>
        </w:rPr>
        <w:t>себя самые различные направ</w:t>
      </w:r>
      <w:r w:rsidR="0036710E">
        <w:rPr>
          <w:rFonts w:ascii="Times New Roman" w:hAnsi="Times New Roman" w:cs="Times New Roman"/>
          <w:sz w:val="28"/>
          <w:szCs w:val="28"/>
        </w:rPr>
        <w:t>ления и ф</w:t>
      </w:r>
      <w:r>
        <w:rPr>
          <w:rFonts w:ascii="Times New Roman" w:hAnsi="Times New Roman" w:cs="Times New Roman"/>
          <w:sz w:val="28"/>
          <w:szCs w:val="28"/>
        </w:rPr>
        <w:t>орматы взаимодействия, о</w:t>
      </w:r>
      <w:r w:rsidR="0036710E" w:rsidRPr="0036710E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10E" w:rsidRPr="0036710E">
        <w:rPr>
          <w:rFonts w:ascii="Times New Roman" w:hAnsi="Times New Roman" w:cs="Times New Roman"/>
          <w:sz w:val="28"/>
          <w:szCs w:val="28"/>
        </w:rPr>
        <w:t xml:space="preserve"> информацией и профессио</w:t>
      </w:r>
      <w:r w:rsidR="0036710E">
        <w:rPr>
          <w:rFonts w:ascii="Times New Roman" w:hAnsi="Times New Roman" w:cs="Times New Roman"/>
          <w:sz w:val="28"/>
          <w:szCs w:val="28"/>
        </w:rPr>
        <w:t xml:space="preserve">нальным опытом, внедрение новых </w:t>
      </w:r>
      <w:r w:rsidR="003D568B">
        <w:rPr>
          <w:rFonts w:ascii="Times New Roman" w:hAnsi="Times New Roman" w:cs="Times New Roman"/>
          <w:sz w:val="28"/>
          <w:szCs w:val="28"/>
        </w:rPr>
        <w:t>форм работы</w:t>
      </w:r>
      <w:r w:rsidR="0036710E" w:rsidRPr="0036710E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 w:rsidR="003D568B">
        <w:rPr>
          <w:rFonts w:ascii="Times New Roman" w:hAnsi="Times New Roman" w:cs="Times New Roman"/>
          <w:sz w:val="28"/>
          <w:szCs w:val="28"/>
        </w:rPr>
        <w:t>тувинской культуры</w:t>
      </w:r>
      <w:r w:rsidR="0036710E" w:rsidRPr="0036710E">
        <w:rPr>
          <w:rFonts w:ascii="Times New Roman" w:hAnsi="Times New Roman" w:cs="Times New Roman"/>
          <w:sz w:val="28"/>
          <w:szCs w:val="28"/>
        </w:rPr>
        <w:t>, использование новых техноло</w:t>
      </w:r>
      <w:r w:rsidR="0036710E">
        <w:rPr>
          <w:rFonts w:ascii="Times New Roman" w:hAnsi="Times New Roman" w:cs="Times New Roman"/>
          <w:sz w:val="28"/>
          <w:szCs w:val="28"/>
        </w:rPr>
        <w:t xml:space="preserve">гий для улучшения эффективности </w:t>
      </w:r>
      <w:r w:rsidR="0036710E" w:rsidRPr="0036710E">
        <w:rPr>
          <w:rFonts w:ascii="Times New Roman" w:hAnsi="Times New Roman" w:cs="Times New Roman"/>
          <w:sz w:val="28"/>
          <w:szCs w:val="28"/>
        </w:rPr>
        <w:t>работы с различными ресурсами, пр</w:t>
      </w:r>
      <w:r w:rsidR="0036710E">
        <w:rPr>
          <w:rFonts w:ascii="Times New Roman" w:hAnsi="Times New Roman" w:cs="Times New Roman"/>
          <w:sz w:val="28"/>
          <w:szCs w:val="28"/>
        </w:rPr>
        <w:t xml:space="preserve">оведение совместных мероприятий </w:t>
      </w:r>
      <w:r w:rsidR="0036710E" w:rsidRPr="0036710E">
        <w:rPr>
          <w:rFonts w:ascii="Times New Roman" w:hAnsi="Times New Roman" w:cs="Times New Roman"/>
          <w:sz w:val="28"/>
          <w:szCs w:val="28"/>
        </w:rPr>
        <w:t xml:space="preserve">(семинаров, </w:t>
      </w:r>
      <w:proofErr w:type="spellStart"/>
      <w:r w:rsidR="0036710E" w:rsidRPr="0036710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6710E" w:rsidRPr="0036710E">
        <w:rPr>
          <w:rFonts w:ascii="Times New Roman" w:hAnsi="Times New Roman" w:cs="Times New Roman"/>
          <w:sz w:val="28"/>
          <w:szCs w:val="28"/>
        </w:rPr>
        <w:t>, онлайн-конференций</w:t>
      </w:r>
      <w:r w:rsidR="0036710E">
        <w:rPr>
          <w:rFonts w:ascii="Times New Roman" w:hAnsi="Times New Roman" w:cs="Times New Roman"/>
          <w:sz w:val="28"/>
          <w:szCs w:val="28"/>
        </w:rPr>
        <w:t>, концертов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Проведение совместных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привлекательных и эффективных </w:t>
      </w:r>
      <w:r w:rsidRPr="003D568B">
        <w:rPr>
          <w:rFonts w:ascii="Times New Roman" w:hAnsi="Times New Roman" w:cs="Times New Roman"/>
          <w:sz w:val="28"/>
          <w:szCs w:val="28"/>
        </w:rPr>
        <w:t>способов увеличения аудит</w:t>
      </w:r>
      <w:r>
        <w:rPr>
          <w:rFonts w:ascii="Times New Roman" w:hAnsi="Times New Roman" w:cs="Times New Roman"/>
          <w:sz w:val="28"/>
          <w:szCs w:val="28"/>
        </w:rPr>
        <w:t xml:space="preserve">ории на межрегиональном уровне. </w:t>
      </w:r>
      <w:r w:rsidRPr="003D568B">
        <w:rPr>
          <w:rFonts w:ascii="Times New Roman" w:hAnsi="Times New Roman" w:cs="Times New Roman"/>
          <w:sz w:val="28"/>
          <w:szCs w:val="28"/>
        </w:rPr>
        <w:t>Если учесть тот факт, что по</w:t>
      </w:r>
      <w:r>
        <w:rPr>
          <w:rFonts w:ascii="Times New Roman" w:hAnsi="Times New Roman" w:cs="Times New Roman"/>
          <w:sz w:val="28"/>
          <w:szCs w:val="28"/>
        </w:rPr>
        <w:t xml:space="preserve">добные мероприятия проводятся с </w:t>
      </w:r>
      <w:r w:rsidRPr="003D568B">
        <w:rPr>
          <w:rFonts w:ascii="Times New Roman" w:hAnsi="Times New Roman" w:cs="Times New Roman"/>
          <w:sz w:val="28"/>
          <w:szCs w:val="28"/>
        </w:rPr>
        <w:t>использованием различных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то это способствует выходу на </w:t>
      </w:r>
      <w:r w:rsidRPr="003D568B">
        <w:rPr>
          <w:rFonts w:ascii="Times New Roman" w:hAnsi="Times New Roman" w:cs="Times New Roman"/>
          <w:sz w:val="28"/>
          <w:szCs w:val="28"/>
        </w:rPr>
        <w:t>новый, более прогрессивный уровень.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Министерством культуры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D568B">
        <w:rPr>
          <w:rFonts w:ascii="Times New Roman" w:hAnsi="Times New Roman" w:cs="Times New Roman"/>
          <w:sz w:val="28"/>
          <w:szCs w:val="28"/>
        </w:rPr>
        <w:t>за двенадцать ме</w:t>
      </w:r>
      <w:r w:rsidR="00B81E00">
        <w:rPr>
          <w:rFonts w:ascii="Times New Roman" w:hAnsi="Times New Roman" w:cs="Times New Roman"/>
          <w:sz w:val="28"/>
          <w:szCs w:val="28"/>
        </w:rPr>
        <w:t xml:space="preserve">сяцев 2022 года всего проведено </w:t>
      </w:r>
      <w:r w:rsidRPr="003D568B">
        <w:rPr>
          <w:rFonts w:ascii="Times New Roman" w:hAnsi="Times New Roman" w:cs="Times New Roman"/>
          <w:sz w:val="28"/>
          <w:szCs w:val="28"/>
        </w:rPr>
        <w:t>142 межрегиональн</w:t>
      </w:r>
      <w:r w:rsidR="00B81E00">
        <w:rPr>
          <w:rFonts w:ascii="Times New Roman" w:hAnsi="Times New Roman" w:cs="Times New Roman"/>
          <w:sz w:val="28"/>
          <w:szCs w:val="28"/>
        </w:rPr>
        <w:t xml:space="preserve">ых и международных мероприятий, в том числе </w:t>
      </w:r>
      <w:r w:rsidRPr="003D568B">
        <w:rPr>
          <w:rFonts w:ascii="Times New Roman" w:hAnsi="Times New Roman" w:cs="Times New Roman"/>
          <w:sz w:val="28"/>
          <w:szCs w:val="28"/>
        </w:rPr>
        <w:t xml:space="preserve">72 </w:t>
      </w:r>
      <w:r w:rsidR="00B81E00">
        <w:rPr>
          <w:rFonts w:ascii="Times New Roman" w:hAnsi="Times New Roman" w:cs="Times New Roman"/>
          <w:sz w:val="28"/>
          <w:szCs w:val="28"/>
        </w:rPr>
        <w:t xml:space="preserve">– участие в конкурсах, фестивалях, 13 – участие в акциях, </w:t>
      </w:r>
      <w:r w:rsidRPr="003D568B">
        <w:rPr>
          <w:rFonts w:ascii="Times New Roman" w:hAnsi="Times New Roman" w:cs="Times New Roman"/>
          <w:sz w:val="28"/>
          <w:szCs w:val="28"/>
        </w:rPr>
        <w:t xml:space="preserve">19 </w:t>
      </w:r>
      <w:r w:rsidR="00B81E00">
        <w:rPr>
          <w:rFonts w:ascii="Times New Roman" w:hAnsi="Times New Roman" w:cs="Times New Roman"/>
          <w:sz w:val="28"/>
          <w:szCs w:val="28"/>
        </w:rPr>
        <w:t>–</w:t>
      </w:r>
      <w:r w:rsidRPr="003D568B">
        <w:rPr>
          <w:rFonts w:ascii="Times New Roman" w:hAnsi="Times New Roman" w:cs="Times New Roman"/>
          <w:sz w:val="28"/>
          <w:szCs w:val="28"/>
        </w:rPr>
        <w:t xml:space="preserve"> </w:t>
      </w:r>
      <w:r w:rsidR="00B81E00">
        <w:rPr>
          <w:rFonts w:ascii="Times New Roman" w:hAnsi="Times New Roman" w:cs="Times New Roman"/>
          <w:sz w:val="28"/>
          <w:szCs w:val="28"/>
        </w:rPr>
        <w:t>г</w:t>
      </w:r>
      <w:r w:rsidRPr="003D568B">
        <w:rPr>
          <w:rFonts w:ascii="Times New Roman" w:hAnsi="Times New Roman" w:cs="Times New Roman"/>
          <w:sz w:val="28"/>
          <w:szCs w:val="28"/>
        </w:rPr>
        <w:t>астрольная деятельно</w:t>
      </w:r>
      <w:r w:rsidR="00B81E00">
        <w:rPr>
          <w:rFonts w:ascii="Times New Roman" w:hAnsi="Times New Roman" w:cs="Times New Roman"/>
          <w:sz w:val="28"/>
          <w:szCs w:val="28"/>
        </w:rPr>
        <w:t>сть (показ спектакля, концерты), 14 – у</w:t>
      </w:r>
      <w:r w:rsidRPr="003D568B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B81E00">
        <w:rPr>
          <w:rFonts w:ascii="Times New Roman" w:hAnsi="Times New Roman" w:cs="Times New Roman"/>
          <w:sz w:val="28"/>
          <w:szCs w:val="28"/>
        </w:rPr>
        <w:t>в курсах повышения квалификации, 14</w:t>
      </w:r>
      <w:r w:rsidRPr="003D568B">
        <w:rPr>
          <w:rFonts w:ascii="Times New Roman" w:hAnsi="Times New Roman" w:cs="Times New Roman"/>
          <w:sz w:val="28"/>
          <w:szCs w:val="28"/>
        </w:rPr>
        <w:t xml:space="preserve"> </w:t>
      </w:r>
      <w:r w:rsidR="00B81E00">
        <w:rPr>
          <w:rFonts w:ascii="Times New Roman" w:hAnsi="Times New Roman" w:cs="Times New Roman"/>
          <w:sz w:val="28"/>
          <w:szCs w:val="28"/>
        </w:rPr>
        <w:t>–</w:t>
      </w:r>
      <w:r w:rsidRPr="003D568B">
        <w:rPr>
          <w:rFonts w:ascii="Times New Roman" w:hAnsi="Times New Roman" w:cs="Times New Roman"/>
          <w:sz w:val="28"/>
          <w:szCs w:val="28"/>
        </w:rPr>
        <w:t xml:space="preserve"> </w:t>
      </w:r>
      <w:r w:rsidR="00B81E00">
        <w:rPr>
          <w:rFonts w:ascii="Times New Roman" w:hAnsi="Times New Roman" w:cs="Times New Roman"/>
          <w:sz w:val="28"/>
          <w:szCs w:val="28"/>
        </w:rPr>
        <w:t>у</w:t>
      </w:r>
      <w:r w:rsidRPr="003D568B">
        <w:rPr>
          <w:rFonts w:ascii="Times New Roman" w:hAnsi="Times New Roman" w:cs="Times New Roman"/>
          <w:sz w:val="28"/>
          <w:szCs w:val="28"/>
        </w:rPr>
        <w:t>частие</w:t>
      </w:r>
      <w:r w:rsidR="00B81E00">
        <w:rPr>
          <w:rFonts w:ascii="Times New Roman" w:hAnsi="Times New Roman" w:cs="Times New Roman"/>
          <w:sz w:val="28"/>
          <w:szCs w:val="28"/>
        </w:rPr>
        <w:t xml:space="preserve"> в конференции, симпозиумах, форуме/конгрессе, 2 – участие в телемостах, </w:t>
      </w:r>
      <w:r w:rsidRPr="003D568B">
        <w:rPr>
          <w:rFonts w:ascii="Times New Roman" w:hAnsi="Times New Roman" w:cs="Times New Roman"/>
          <w:sz w:val="28"/>
          <w:szCs w:val="28"/>
        </w:rPr>
        <w:t xml:space="preserve">6 </w:t>
      </w:r>
      <w:r w:rsidR="00B81E00">
        <w:rPr>
          <w:rFonts w:ascii="Times New Roman" w:hAnsi="Times New Roman" w:cs="Times New Roman"/>
          <w:sz w:val="28"/>
          <w:szCs w:val="28"/>
        </w:rPr>
        <w:t>п</w:t>
      </w:r>
      <w:r w:rsidR="007261D1">
        <w:rPr>
          <w:rFonts w:ascii="Times New Roman" w:hAnsi="Times New Roman" w:cs="Times New Roman"/>
          <w:sz w:val="28"/>
          <w:szCs w:val="28"/>
        </w:rPr>
        <w:t>оказов</w:t>
      </w:r>
      <w:r w:rsidRPr="003D568B">
        <w:rPr>
          <w:rFonts w:ascii="Times New Roman" w:hAnsi="Times New Roman" w:cs="Times New Roman"/>
          <w:sz w:val="28"/>
          <w:szCs w:val="28"/>
        </w:rPr>
        <w:t xml:space="preserve"> спе</w:t>
      </w:r>
      <w:r w:rsidR="00B81E00">
        <w:rPr>
          <w:rFonts w:ascii="Times New Roman" w:hAnsi="Times New Roman" w:cs="Times New Roman"/>
          <w:sz w:val="28"/>
          <w:szCs w:val="28"/>
        </w:rPr>
        <w:t xml:space="preserve">ктаклей за пределами республики, </w:t>
      </w:r>
      <w:r w:rsidRPr="003D568B">
        <w:rPr>
          <w:rFonts w:ascii="Times New Roman" w:hAnsi="Times New Roman" w:cs="Times New Roman"/>
          <w:sz w:val="28"/>
          <w:szCs w:val="28"/>
        </w:rPr>
        <w:t>2 – подписание соглашений о сотрудничестве.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lastRenderedPageBreak/>
        <w:t>Из них 111 мероприятий проведены за пределами республики, 31 – на территории республики прибывшие мероприятия (курсы повышения квалификации, гастроли, проведение оперы, балета)</w:t>
      </w:r>
      <w:r w:rsidR="000973EF">
        <w:rPr>
          <w:rFonts w:ascii="Times New Roman" w:hAnsi="Times New Roman" w:cs="Times New Roman"/>
          <w:sz w:val="28"/>
          <w:szCs w:val="28"/>
        </w:rPr>
        <w:t>: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</w:t>
      </w:r>
      <w:r w:rsidR="000973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D568B">
        <w:rPr>
          <w:rFonts w:ascii="Times New Roman" w:hAnsi="Times New Roman" w:cs="Times New Roman"/>
          <w:sz w:val="28"/>
          <w:szCs w:val="28"/>
        </w:rPr>
        <w:t>«Страна талантов» телеканала НТВ, приняли участие ансамбль «Тыва». По результатам голосования ансамбль «Ты</w:t>
      </w:r>
      <w:r>
        <w:rPr>
          <w:rFonts w:ascii="Times New Roman" w:hAnsi="Times New Roman" w:cs="Times New Roman"/>
          <w:sz w:val="28"/>
          <w:szCs w:val="28"/>
        </w:rPr>
        <w:t xml:space="preserve">ва» занял </w:t>
      </w:r>
      <w:r w:rsidR="000973EF">
        <w:rPr>
          <w:rFonts w:ascii="Times New Roman" w:hAnsi="Times New Roman" w:cs="Times New Roman"/>
          <w:sz w:val="28"/>
          <w:szCs w:val="28"/>
        </w:rPr>
        <w:t>третье место;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</w:t>
      </w:r>
      <w:r w:rsidR="000973EF">
        <w:rPr>
          <w:rFonts w:ascii="Times New Roman" w:hAnsi="Times New Roman" w:cs="Times New Roman"/>
          <w:sz w:val="28"/>
          <w:szCs w:val="28"/>
        </w:rPr>
        <w:t>проект «Большие гастроли» - Б</w:t>
      </w:r>
      <w:r w:rsidRPr="003D568B">
        <w:rPr>
          <w:rFonts w:ascii="Times New Roman" w:hAnsi="Times New Roman" w:cs="Times New Roman"/>
          <w:sz w:val="28"/>
          <w:szCs w:val="28"/>
        </w:rPr>
        <w:t>ашкирс</w:t>
      </w:r>
      <w:r>
        <w:rPr>
          <w:rFonts w:ascii="Times New Roman" w:hAnsi="Times New Roman" w:cs="Times New Roman"/>
          <w:sz w:val="28"/>
          <w:szCs w:val="28"/>
        </w:rPr>
        <w:t>кий государственный театр кукол п</w:t>
      </w:r>
      <w:r w:rsidRPr="003D568B">
        <w:rPr>
          <w:rFonts w:ascii="Times New Roman" w:hAnsi="Times New Roman" w:cs="Times New Roman"/>
          <w:sz w:val="28"/>
          <w:szCs w:val="28"/>
        </w:rPr>
        <w:t xml:space="preserve">редставил </w:t>
      </w:r>
      <w:r>
        <w:rPr>
          <w:rFonts w:ascii="Times New Roman" w:hAnsi="Times New Roman" w:cs="Times New Roman"/>
          <w:sz w:val="28"/>
          <w:szCs w:val="28"/>
        </w:rPr>
        <w:t>спектакль «Тысяча и одна ночь»</w:t>
      </w:r>
      <w:r w:rsidR="000973EF">
        <w:rPr>
          <w:rFonts w:ascii="Times New Roman" w:hAnsi="Times New Roman" w:cs="Times New Roman"/>
          <w:sz w:val="28"/>
          <w:szCs w:val="28"/>
        </w:rPr>
        <w:t xml:space="preserve"> в г. Кызыле, Тувинский государственный</w:t>
      </w:r>
      <w:r w:rsidRPr="003D568B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0973EF">
        <w:rPr>
          <w:rFonts w:ascii="Times New Roman" w:hAnsi="Times New Roman" w:cs="Times New Roman"/>
          <w:sz w:val="28"/>
          <w:szCs w:val="28"/>
        </w:rPr>
        <w:t xml:space="preserve"> кукол в Республике</w:t>
      </w:r>
      <w:r w:rsidRPr="003D568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0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EF">
        <w:rPr>
          <w:rFonts w:ascii="Times New Roman" w:hAnsi="Times New Roman" w:cs="Times New Roman"/>
          <w:sz w:val="28"/>
          <w:szCs w:val="28"/>
        </w:rPr>
        <w:t>представли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</w:t>
      </w:r>
      <w:r w:rsidR="000973EF">
        <w:rPr>
          <w:rFonts w:ascii="Times New Roman" w:hAnsi="Times New Roman" w:cs="Times New Roman"/>
          <w:sz w:val="28"/>
          <w:szCs w:val="28"/>
        </w:rPr>
        <w:t xml:space="preserve">ответные </w:t>
      </w:r>
      <w:r w:rsidRPr="003D568B">
        <w:rPr>
          <w:rFonts w:ascii="Times New Roman" w:hAnsi="Times New Roman" w:cs="Times New Roman"/>
          <w:sz w:val="28"/>
          <w:szCs w:val="28"/>
        </w:rPr>
        <w:t>спектакли - «Я-Будда!», «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Иссумбоси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>, путь маленьког</w:t>
      </w:r>
      <w:r w:rsidR="000973EF">
        <w:rPr>
          <w:rFonts w:ascii="Times New Roman" w:hAnsi="Times New Roman" w:cs="Times New Roman"/>
          <w:sz w:val="28"/>
          <w:szCs w:val="28"/>
        </w:rPr>
        <w:t>о самурая», «</w:t>
      </w:r>
      <w:proofErr w:type="spellStart"/>
      <w:r w:rsidR="000973EF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="000973EF">
        <w:rPr>
          <w:rFonts w:ascii="Times New Roman" w:hAnsi="Times New Roman" w:cs="Times New Roman"/>
          <w:sz w:val="28"/>
          <w:szCs w:val="28"/>
        </w:rPr>
        <w:t>»;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</w:t>
      </w:r>
      <w:r w:rsidR="000973EF" w:rsidRPr="003D568B">
        <w:rPr>
          <w:rFonts w:ascii="Times New Roman" w:hAnsi="Times New Roman" w:cs="Times New Roman"/>
          <w:sz w:val="28"/>
          <w:szCs w:val="28"/>
        </w:rPr>
        <w:t>артисты из Хакасии представили зрителям Республики Тыва два спектакля «Мете</w:t>
      </w:r>
      <w:r w:rsidR="000973EF">
        <w:rPr>
          <w:rFonts w:ascii="Times New Roman" w:hAnsi="Times New Roman" w:cs="Times New Roman"/>
          <w:sz w:val="28"/>
          <w:szCs w:val="28"/>
        </w:rPr>
        <w:t>ль» и «Играем Маленького Мука» в рамках подписанного соглашения</w:t>
      </w:r>
      <w:r w:rsidRPr="003D568B">
        <w:rPr>
          <w:rFonts w:ascii="Times New Roman" w:hAnsi="Times New Roman" w:cs="Times New Roman"/>
          <w:sz w:val="28"/>
          <w:szCs w:val="28"/>
        </w:rPr>
        <w:t xml:space="preserve"> о сотрудничестве с Русским академическим театром драмы имени М.Ю. Лермонтова</w:t>
      </w:r>
      <w:r w:rsidR="000973EF">
        <w:rPr>
          <w:rFonts w:ascii="Times New Roman" w:hAnsi="Times New Roman" w:cs="Times New Roman"/>
          <w:sz w:val="28"/>
          <w:szCs w:val="28"/>
        </w:rPr>
        <w:t>;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согласно договоренности с Красноярским государственным академическим ансамблем танца Сибири имени Михаила Годенко прошел концерт «Сибирь моя</w:t>
      </w:r>
      <w:r>
        <w:rPr>
          <w:rFonts w:ascii="Times New Roman" w:hAnsi="Times New Roman" w:cs="Times New Roman"/>
          <w:sz w:val="28"/>
          <w:szCs w:val="28"/>
        </w:rPr>
        <w:t>» на сцене Национального театра</w:t>
      </w:r>
      <w:r w:rsidR="000973EF">
        <w:rPr>
          <w:rFonts w:ascii="Times New Roman" w:hAnsi="Times New Roman" w:cs="Times New Roman"/>
          <w:sz w:val="28"/>
          <w:szCs w:val="28"/>
        </w:rPr>
        <w:t xml:space="preserve"> им. В. Кок-</w:t>
      </w:r>
      <w:proofErr w:type="spellStart"/>
      <w:r w:rsidR="000973EF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0973EF">
        <w:rPr>
          <w:rFonts w:ascii="Times New Roman" w:hAnsi="Times New Roman" w:cs="Times New Roman"/>
          <w:sz w:val="28"/>
          <w:szCs w:val="28"/>
        </w:rPr>
        <w:t>;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гастроли Московского театра современной комедии в рамках гастрольной деятельности представил спектакль «Сниму квартиру» (антреприза) на с</w:t>
      </w:r>
      <w:r>
        <w:rPr>
          <w:rFonts w:ascii="Times New Roman" w:hAnsi="Times New Roman" w:cs="Times New Roman"/>
          <w:sz w:val="28"/>
          <w:szCs w:val="28"/>
        </w:rPr>
        <w:t xml:space="preserve">цене </w:t>
      </w:r>
      <w:r w:rsidR="000973EF">
        <w:rPr>
          <w:rFonts w:ascii="Times New Roman" w:hAnsi="Times New Roman" w:cs="Times New Roman"/>
          <w:sz w:val="28"/>
          <w:szCs w:val="28"/>
        </w:rPr>
        <w:t>Национального театра им. В. Кок-</w:t>
      </w:r>
      <w:proofErr w:type="spellStart"/>
      <w:r w:rsidR="000973EF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0973EF">
        <w:rPr>
          <w:rFonts w:ascii="Times New Roman" w:hAnsi="Times New Roman" w:cs="Times New Roman"/>
          <w:sz w:val="28"/>
          <w:szCs w:val="28"/>
        </w:rPr>
        <w:t>;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опера в формате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semi-stage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«Свадьба Фигаро», в котором приняли участие солистка и музыканты Симфонического оркестра им. В. Тока, хор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искусств им.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Чыргал-оола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на сцене </w:t>
      </w:r>
      <w:r w:rsidR="000973EF">
        <w:rPr>
          <w:rFonts w:ascii="Times New Roman" w:hAnsi="Times New Roman" w:cs="Times New Roman"/>
          <w:sz w:val="28"/>
          <w:szCs w:val="28"/>
        </w:rPr>
        <w:t>Национального театра им. В. Кок-</w:t>
      </w:r>
      <w:proofErr w:type="spellStart"/>
      <w:r w:rsidR="000973EF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0973EF" w:rsidRPr="003D568B"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представлен концерт «Звезды балета Азии» с участием артистов балета гг. Москвы, Ула</w:t>
      </w:r>
      <w:r>
        <w:rPr>
          <w:rFonts w:ascii="Times New Roman" w:hAnsi="Times New Roman" w:cs="Times New Roman"/>
          <w:sz w:val="28"/>
          <w:szCs w:val="28"/>
        </w:rPr>
        <w:t>н-Удэ, из Японии и Узбекистана.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прошел IV Международный фестиваль горлового пения «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в Центре Азии», где приняли участие 89 участников (Ансамбли – 16, Сольные исполнители – 73), из которых почетные гости прибыли из Монголии, Кыргызстана, Казахстана и Якутии, Алтая и Хакасии,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проведен II Международный форум библиотек «Через библиотеку к развитию общества», в котором приняли участие более 70 чел, из них 20 заочно (онлайн), 53 – директора и сотруд</w:t>
      </w:r>
      <w:r>
        <w:rPr>
          <w:rFonts w:ascii="Times New Roman" w:hAnsi="Times New Roman" w:cs="Times New Roman"/>
          <w:sz w:val="28"/>
          <w:szCs w:val="28"/>
        </w:rPr>
        <w:t>ники республиканских библиотек.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проведен Межрегиональный фестиваль этнических праздников и обрядов «Встречи в Центре Азии», в фестивале всего приняли участие 841 человек, из которых 59 – коллективы из других регионов (Кемеровской, Иркутской, Новосибирской областей, республик Хакасия, Алтай, Бурятия.)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проведен комплекс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ммероприятий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социокультурного проекта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района «Культурно-образовательный маршрут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район – Тыва – Монголия – язык взаимодействия». Были поведены круглый стол «Перспективы сотрудничества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республик Тыва и Монголия», выставка-подворье, концерт.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проведен Концерт Красноярского академического симфонического оркестра, посвященный 80-летию со дня рождения выдающегося тувинского композитора В. Тока </w:t>
      </w:r>
      <w:r w:rsidR="007261D1">
        <w:rPr>
          <w:rFonts w:ascii="Times New Roman" w:hAnsi="Times New Roman" w:cs="Times New Roman"/>
          <w:sz w:val="28"/>
          <w:szCs w:val="28"/>
        </w:rPr>
        <w:t>по проекту «Енисейская акварель Владимира Тока»,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19AE">
        <w:rPr>
          <w:rFonts w:ascii="Times New Roman" w:hAnsi="Times New Roman" w:cs="Times New Roman"/>
          <w:sz w:val="28"/>
          <w:szCs w:val="28"/>
        </w:rPr>
        <w:t>представлена</w:t>
      </w:r>
      <w:r w:rsidR="002612EC"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выставка «Тува – колыбель скифской культуры» Национального музея им. Алдан-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Республики Тыва в Таймырском краеведческом музее города Дудинка.</w:t>
      </w:r>
    </w:p>
    <w:p w:rsid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</w:t>
      </w:r>
      <w:r w:rsidR="002612EC">
        <w:rPr>
          <w:rFonts w:ascii="Times New Roman" w:hAnsi="Times New Roman" w:cs="Times New Roman"/>
          <w:sz w:val="28"/>
          <w:szCs w:val="28"/>
        </w:rPr>
        <w:t xml:space="preserve">в </w:t>
      </w:r>
      <w:r w:rsidRPr="003D568B">
        <w:rPr>
          <w:rFonts w:ascii="Times New Roman" w:hAnsi="Times New Roman" w:cs="Times New Roman"/>
          <w:sz w:val="28"/>
          <w:szCs w:val="28"/>
        </w:rPr>
        <w:t xml:space="preserve">Доме народного творчества состоялись гастроли Рязанского государственного областного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с показом спектакля «Анна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>» и выставкой по проекту «Есенинский гастрольный тур», поддержанного Президентским фондом культурных инициатив.</w:t>
      </w:r>
    </w:p>
    <w:p w:rsidR="004C19AE" w:rsidRPr="004C19AE" w:rsidRDefault="004C19AE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9AE">
        <w:rPr>
          <w:rFonts w:ascii="Times New Roman" w:hAnsi="Times New Roman" w:cs="Times New Roman"/>
          <w:sz w:val="28"/>
          <w:szCs w:val="28"/>
        </w:rPr>
        <w:t xml:space="preserve">- проведен концерт Игоря Бутмана, посвященного 100-летию российского джаза. В концерте приняли участие квартет </w:t>
      </w:r>
      <w:r>
        <w:rPr>
          <w:rFonts w:ascii="Times New Roman" w:hAnsi="Times New Roman" w:cs="Times New Roman"/>
          <w:sz w:val="28"/>
          <w:szCs w:val="28"/>
        </w:rPr>
        <w:t xml:space="preserve">И. Бутмана и вокалистка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AE">
        <w:rPr>
          <w:rFonts w:ascii="Times New Roman" w:hAnsi="Times New Roman" w:cs="Times New Roman"/>
          <w:sz w:val="28"/>
          <w:szCs w:val="28"/>
        </w:rPr>
        <w:t>в Национальном музыкально-драматическом театре им. В. Кок-</w:t>
      </w:r>
      <w:proofErr w:type="spellStart"/>
      <w:r w:rsidRPr="004C19AE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на сцене Московского академического театра им. Вл. Маяковского состоялся показ спектакля Национального музыкально-драмат</w:t>
      </w:r>
      <w:r>
        <w:rPr>
          <w:rFonts w:ascii="Times New Roman" w:hAnsi="Times New Roman" w:cs="Times New Roman"/>
          <w:sz w:val="28"/>
          <w:szCs w:val="28"/>
        </w:rPr>
        <w:t>ического театра им. В. Кок-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«Янтарные бусы» в рамках фестиваля «Биеннале театрального искусства. Уроки режиссуры».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В рамках проведения спектакля в фойе театра для зрителей была организована фотовыставка золотых изделий скифского периода, обнаруженных при раскопках кургана «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– 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участие Национального театра со спектаклем «Свадьба кочевников» в фестивале «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МанджиевФест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», приуроченный 65-летию режиссёра Бориса </w:t>
      </w:r>
      <w:proofErr w:type="spellStart"/>
      <w:r w:rsidRPr="003D568B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D568B">
        <w:rPr>
          <w:rFonts w:ascii="Times New Roman" w:hAnsi="Times New Roman" w:cs="Times New Roman"/>
          <w:sz w:val="28"/>
          <w:szCs w:val="28"/>
        </w:rPr>
        <w:t xml:space="preserve"> в г. Элиста, Калмыкия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>- во Дворце спорта имения Ивана Ярыгина в г. Красноярске состоялось грандиозное театрализованное представление, посвященное 200-летию Енисейской губернии. В постановке приняли участие около 1300 артистов из Красноярского края, Тувы и Хакасии</w:t>
      </w:r>
      <w:r w:rsidR="004C19AE">
        <w:rPr>
          <w:rFonts w:ascii="Times New Roman" w:hAnsi="Times New Roman" w:cs="Times New Roman"/>
          <w:sz w:val="28"/>
          <w:szCs w:val="28"/>
        </w:rPr>
        <w:t>. В числе артистов выступили – т</w:t>
      </w:r>
      <w:r w:rsidRPr="003D568B">
        <w:rPr>
          <w:rFonts w:ascii="Times New Roman" w:hAnsi="Times New Roman" w:cs="Times New Roman"/>
          <w:sz w:val="28"/>
          <w:szCs w:val="28"/>
        </w:rPr>
        <w:t>еатр «Саяны», арти</w:t>
      </w:r>
      <w:r w:rsidR="004C19AE">
        <w:rPr>
          <w:rFonts w:ascii="Times New Roman" w:hAnsi="Times New Roman" w:cs="Times New Roman"/>
          <w:sz w:val="28"/>
          <w:szCs w:val="28"/>
        </w:rPr>
        <w:t xml:space="preserve">сты </w:t>
      </w:r>
      <w:proofErr w:type="spellStart"/>
      <w:r w:rsidR="004C19AE">
        <w:rPr>
          <w:rFonts w:ascii="Times New Roman" w:hAnsi="Times New Roman" w:cs="Times New Roman"/>
          <w:sz w:val="28"/>
          <w:szCs w:val="28"/>
        </w:rPr>
        <w:t>Тувгосфилармонии</w:t>
      </w:r>
      <w:proofErr w:type="spellEnd"/>
      <w:r w:rsidR="004C19AE">
        <w:rPr>
          <w:rFonts w:ascii="Times New Roman" w:hAnsi="Times New Roman" w:cs="Times New Roman"/>
          <w:sz w:val="28"/>
          <w:szCs w:val="28"/>
        </w:rPr>
        <w:t>, Духового</w:t>
      </w:r>
      <w:r w:rsidRPr="003D568B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4C19AE">
        <w:rPr>
          <w:rFonts w:ascii="Times New Roman" w:hAnsi="Times New Roman" w:cs="Times New Roman"/>
          <w:sz w:val="28"/>
          <w:szCs w:val="28"/>
        </w:rPr>
        <w:t>а</w:t>
      </w:r>
      <w:r w:rsidRPr="003D568B">
        <w:rPr>
          <w:rFonts w:ascii="Times New Roman" w:hAnsi="Times New Roman" w:cs="Times New Roman"/>
          <w:sz w:val="28"/>
          <w:szCs w:val="28"/>
        </w:rPr>
        <w:t>, Тув</w:t>
      </w:r>
      <w:r>
        <w:rPr>
          <w:rFonts w:ascii="Times New Roman" w:hAnsi="Times New Roman" w:cs="Times New Roman"/>
          <w:sz w:val="28"/>
          <w:szCs w:val="28"/>
        </w:rPr>
        <w:t>инского национального оркестра.</w:t>
      </w:r>
    </w:p>
    <w:p w:rsidR="003D568B" w:rsidRPr="003D568B" w:rsidRDefault="003D568B" w:rsidP="003D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8B">
        <w:rPr>
          <w:rFonts w:ascii="Times New Roman" w:hAnsi="Times New Roman" w:cs="Times New Roman"/>
          <w:sz w:val="28"/>
          <w:szCs w:val="28"/>
        </w:rPr>
        <w:t xml:space="preserve">- </w:t>
      </w:r>
      <w:r w:rsidR="004C19AE">
        <w:rPr>
          <w:rFonts w:ascii="Times New Roman" w:hAnsi="Times New Roman" w:cs="Times New Roman"/>
          <w:sz w:val="28"/>
          <w:szCs w:val="28"/>
        </w:rPr>
        <w:t>состоялась презентация памятника «</w:t>
      </w:r>
      <w:proofErr w:type="spellStart"/>
      <w:r w:rsidR="004C19AE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4C1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AE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4C19AE">
        <w:rPr>
          <w:rFonts w:ascii="Times New Roman" w:hAnsi="Times New Roman" w:cs="Times New Roman"/>
          <w:sz w:val="28"/>
          <w:szCs w:val="28"/>
        </w:rPr>
        <w:t xml:space="preserve">», посвященная 110-летию народного артиста РСФСР и Тувинской АССР Максима </w:t>
      </w:r>
      <w:proofErr w:type="spellStart"/>
      <w:r w:rsidR="004C19AE">
        <w:rPr>
          <w:rFonts w:ascii="Times New Roman" w:hAnsi="Times New Roman" w:cs="Times New Roman"/>
          <w:sz w:val="28"/>
          <w:szCs w:val="28"/>
        </w:rPr>
        <w:t>Мунзука</w:t>
      </w:r>
      <w:proofErr w:type="spellEnd"/>
      <w:r w:rsidR="004C19AE">
        <w:rPr>
          <w:rFonts w:ascii="Times New Roman" w:hAnsi="Times New Roman" w:cs="Times New Roman"/>
          <w:sz w:val="28"/>
          <w:szCs w:val="28"/>
        </w:rPr>
        <w:t xml:space="preserve">, которую создали скульпторы Студии им. М. </w:t>
      </w:r>
      <w:proofErr w:type="spellStart"/>
      <w:r w:rsidR="004C19A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4C19AE">
        <w:rPr>
          <w:rFonts w:ascii="Times New Roman" w:hAnsi="Times New Roman" w:cs="Times New Roman"/>
          <w:sz w:val="28"/>
          <w:szCs w:val="28"/>
        </w:rPr>
        <w:t xml:space="preserve"> </w:t>
      </w:r>
      <w:r w:rsidRPr="003D568B">
        <w:rPr>
          <w:rFonts w:ascii="Times New Roman" w:hAnsi="Times New Roman" w:cs="Times New Roman"/>
          <w:sz w:val="28"/>
          <w:szCs w:val="28"/>
        </w:rPr>
        <w:t>Департамент</w:t>
      </w:r>
      <w:r w:rsidR="004C19AE">
        <w:rPr>
          <w:rFonts w:ascii="Times New Roman" w:hAnsi="Times New Roman" w:cs="Times New Roman"/>
          <w:sz w:val="28"/>
          <w:szCs w:val="28"/>
        </w:rPr>
        <w:t>а</w:t>
      </w:r>
      <w:r w:rsidRPr="003D568B">
        <w:rPr>
          <w:rFonts w:ascii="Times New Roman" w:hAnsi="Times New Roman" w:cs="Times New Roman"/>
          <w:sz w:val="28"/>
          <w:szCs w:val="28"/>
        </w:rPr>
        <w:t xml:space="preserve"> ку</w:t>
      </w:r>
      <w:r w:rsidR="00F26A6A">
        <w:rPr>
          <w:rFonts w:ascii="Times New Roman" w:hAnsi="Times New Roman" w:cs="Times New Roman"/>
          <w:sz w:val="28"/>
          <w:szCs w:val="28"/>
        </w:rPr>
        <w:t>льтуры Министерства обороны РФ.</w:t>
      </w:r>
    </w:p>
    <w:p w:rsidR="00320FF1" w:rsidRPr="00F46E99" w:rsidRDefault="00320FF1" w:rsidP="0084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E99">
        <w:rPr>
          <w:rFonts w:ascii="Times New Roman" w:hAnsi="Times New Roman" w:cs="Times New Roman"/>
          <w:iCs/>
          <w:sz w:val="28"/>
          <w:szCs w:val="28"/>
        </w:rPr>
        <w:t>Формирование новой модели деятель</w:t>
      </w:r>
      <w:r w:rsidR="00201C49" w:rsidRPr="00F46E99">
        <w:rPr>
          <w:rFonts w:ascii="Times New Roman" w:hAnsi="Times New Roman" w:cs="Times New Roman"/>
          <w:iCs/>
          <w:sz w:val="28"/>
          <w:szCs w:val="28"/>
        </w:rPr>
        <w:t xml:space="preserve">ности </w:t>
      </w:r>
      <w:r w:rsidR="00F46E99">
        <w:rPr>
          <w:rFonts w:ascii="Times New Roman" w:hAnsi="Times New Roman" w:cs="Times New Roman"/>
          <w:iCs/>
          <w:sz w:val="28"/>
          <w:szCs w:val="28"/>
        </w:rPr>
        <w:t>для развития межрегиональных и международных связей:</w:t>
      </w:r>
    </w:p>
    <w:p w:rsidR="00320FF1" w:rsidRPr="00451BA4" w:rsidRDefault="00320FF1" w:rsidP="00844AC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46E99">
        <w:rPr>
          <w:rFonts w:ascii="Times New Roman" w:hAnsi="Times New Roman" w:cs="Times New Roman"/>
          <w:sz w:val="28"/>
          <w:szCs w:val="28"/>
        </w:rPr>
        <w:t>взаимовыгодного сотрудничества</w:t>
      </w:r>
      <w:r w:rsidRPr="00451BA4">
        <w:rPr>
          <w:rFonts w:ascii="Times New Roman" w:hAnsi="Times New Roman" w:cs="Times New Roman"/>
          <w:sz w:val="28"/>
          <w:szCs w:val="28"/>
        </w:rPr>
        <w:t>, как в реализации культурной политики республики, предоставляющих различные виды культурно-социальных услуг;</w:t>
      </w:r>
    </w:p>
    <w:p w:rsidR="00320FF1" w:rsidRPr="00451BA4" w:rsidRDefault="00320FF1" w:rsidP="00844AC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стимулирование создания институтов развития в сфере культуры;</w:t>
      </w:r>
    </w:p>
    <w:p w:rsidR="00320FF1" w:rsidRPr="00451BA4" w:rsidRDefault="00320FF1" w:rsidP="00844AC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переход на многоканальную систему финансирования отрасли с увеличением в расходах на культуру доли внебюджетных источников, в том числе путем развития государственно-частного партнерства, благотворительной деятельности, меценатства и иных альтернативных механизмов финансирования культуры;</w:t>
      </w:r>
    </w:p>
    <w:p w:rsidR="00320FF1" w:rsidRPr="00451BA4" w:rsidRDefault="00320FF1" w:rsidP="00844AC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создание и/или привлечение к работе на территории республики фондов целевого капитала (</w:t>
      </w:r>
      <w:proofErr w:type="spellStart"/>
      <w:r w:rsidRPr="00451BA4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451BA4">
        <w:rPr>
          <w:rFonts w:ascii="Times New Roman" w:hAnsi="Times New Roman" w:cs="Times New Roman"/>
          <w:sz w:val="28"/>
          <w:szCs w:val="28"/>
        </w:rPr>
        <w:t>-фондов) для аккумулирования финансовых средств в целях долгосрочной поддержки сферы культуры.</w:t>
      </w:r>
    </w:p>
    <w:p w:rsidR="00320FF1" w:rsidRDefault="00320FF1" w:rsidP="00844A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27" w:rsidRDefault="00847C27" w:rsidP="00844A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Pr="00451BA4" w:rsidRDefault="00F26A6A" w:rsidP="00844A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88" w:rsidRPr="00451BA4" w:rsidRDefault="00CF7A88" w:rsidP="00844A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BA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07C24">
        <w:rPr>
          <w:rFonts w:ascii="Times New Roman" w:hAnsi="Times New Roman" w:cs="Times New Roman"/>
          <w:b/>
          <w:sz w:val="28"/>
          <w:szCs w:val="28"/>
        </w:rPr>
        <w:t>8</w:t>
      </w:r>
      <w:r w:rsidRPr="00451BA4">
        <w:rPr>
          <w:rFonts w:ascii="Times New Roman" w:hAnsi="Times New Roman" w:cs="Times New Roman"/>
          <w:b/>
          <w:sz w:val="28"/>
          <w:szCs w:val="28"/>
        </w:rPr>
        <w:t>. Способы достижения цели Стратегии</w:t>
      </w:r>
    </w:p>
    <w:p w:rsidR="00842118" w:rsidRPr="00451BA4" w:rsidRDefault="00842118" w:rsidP="00844AC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6A" w:rsidRPr="00451BA4" w:rsidRDefault="00F26A6A" w:rsidP="00F26A6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1BA4">
        <w:rPr>
          <w:rFonts w:ascii="Times New Roman" w:hAnsi="Times New Roman" w:cs="Times New Roman"/>
          <w:i/>
          <w:sz w:val="28"/>
          <w:szCs w:val="28"/>
        </w:rPr>
        <w:t>Проектное управление, целевые модели</w:t>
      </w:r>
    </w:p>
    <w:p w:rsidR="00F26A6A" w:rsidRPr="00451BA4" w:rsidRDefault="00F26A6A" w:rsidP="00F26A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Переход на проектный метод управления 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451BA4">
        <w:rPr>
          <w:rFonts w:ascii="Times New Roman" w:hAnsi="Times New Roman" w:cs="Times New Roman"/>
          <w:sz w:val="28"/>
          <w:szCs w:val="28"/>
        </w:rPr>
        <w:t xml:space="preserve"> решить проблему взаимодействия и координации между органами исполнительной власти республики, исключить дублирование полномочий, а также мотивирования кадров, влияющих на решение тех или иных задач. </w:t>
      </w:r>
    </w:p>
    <w:p w:rsidR="00F26A6A" w:rsidRPr="00451BA4" w:rsidRDefault="00F26A6A" w:rsidP="00F26A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Использование целевых моделей планируется в рамках взаимодействия с органами местного самоуправления и органами исполнительной власти в целях доведения до них целевых задач и ориентиров при реализации полномочий по развитию культуры и искусства.</w:t>
      </w:r>
    </w:p>
    <w:p w:rsidR="00F26A6A" w:rsidRPr="00451BA4" w:rsidRDefault="00F26A6A" w:rsidP="00F26A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 xml:space="preserve">Переход на проектный метод управления позволит решить проблему взаимодействия и координации между органами исполнительной власти республики, исключить дублирование полномочий, а также мотивирования кадров, влияющих на решение тех или иных задач. </w:t>
      </w:r>
    </w:p>
    <w:p w:rsidR="00842118" w:rsidRPr="00451BA4" w:rsidRDefault="00842118" w:rsidP="00844ACA">
      <w:pPr>
        <w:pStyle w:val="ConsPlusCell"/>
        <w:ind w:firstLine="567"/>
        <w:rPr>
          <w:i/>
          <w:sz w:val="28"/>
          <w:szCs w:val="28"/>
        </w:rPr>
      </w:pPr>
      <w:r w:rsidRPr="00451BA4">
        <w:rPr>
          <w:i/>
          <w:sz w:val="28"/>
          <w:szCs w:val="28"/>
        </w:rPr>
        <w:t>Реализация программно-целевого метода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20" w:firstLine="567"/>
        <w:jc w:val="both"/>
      </w:pPr>
      <w:r w:rsidRPr="00451BA4">
        <w:t>Основным источником, обеспечивающим реализацию Стратегии, являются</w:t>
      </w:r>
      <w:r w:rsidR="005450B9">
        <w:t xml:space="preserve"> Национальный проект «Культура»</w:t>
      </w:r>
      <w:r w:rsidRPr="00451BA4">
        <w:t>, государственная программа Республики Т</w:t>
      </w:r>
      <w:r w:rsidR="005450B9">
        <w:t>ыва «Развитие культуры и искусства</w:t>
      </w:r>
      <w:r w:rsidR="00F26A6A">
        <w:t xml:space="preserve"> Республики Тыва» и другие действующие нормативно-правовые акты в сфере культуры. </w:t>
      </w:r>
    </w:p>
    <w:p w:rsidR="00842118" w:rsidRPr="00451BA4" w:rsidRDefault="00007DEF" w:rsidP="00F46E99">
      <w:pPr>
        <w:pStyle w:val="2"/>
        <w:shd w:val="clear" w:color="auto" w:fill="auto"/>
        <w:spacing w:before="0" w:after="0" w:line="240" w:lineRule="auto"/>
        <w:ind w:right="20" w:firstLine="567"/>
        <w:jc w:val="both"/>
      </w:pPr>
      <w:r w:rsidRPr="00451BA4">
        <w:t>При этом мероприятия, показатели и параметры государственных программ могут быть при необходимости скорректированы с учетом положений Основ государственной к</w:t>
      </w:r>
      <w:r w:rsidR="00F46E99">
        <w:t>ультурной политики и Стратегии.</w:t>
      </w:r>
    </w:p>
    <w:p w:rsidR="00717DF2" w:rsidRPr="00451BA4" w:rsidRDefault="00717DF2" w:rsidP="00844A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Использование целевых моделей планируется в рамках взаимодействия с органами местного самоуправления и органами исполнительной власти в целях доведения до них целевых задач и ориентиров при реализации полномочий по развитию культуры и искусства.</w:t>
      </w:r>
    </w:p>
    <w:p w:rsidR="00717DF2" w:rsidRPr="00451BA4" w:rsidRDefault="00717DF2" w:rsidP="00844ACA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5B8" w:rsidRPr="00451BA4" w:rsidRDefault="00F46E99" w:rsidP="00844A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45B8" w:rsidRPr="0045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 и этапы </w:t>
      </w:r>
      <w:r w:rsidR="0007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Стратегии </w:t>
      </w:r>
    </w:p>
    <w:p w:rsidR="00A129A9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рассчитана на период 20</w:t>
      </w:r>
      <w:r w:rsidR="00C151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129A9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</w:t>
      </w:r>
      <w:r w:rsidR="00F74A19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главной цели и решение задач Стратегии будет осуществляться поэтапно с учетом сложившихся реалий и прогнозируемых процессов социально-экономического развития Республики Тыва.</w:t>
      </w:r>
    </w:p>
    <w:p w:rsidR="00007DEF" w:rsidRPr="00451BA4" w:rsidRDefault="00007DEF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BA4">
        <w:rPr>
          <w:rFonts w:ascii="Times New Roman" w:hAnsi="Times New Roman" w:cs="Times New Roman"/>
          <w:sz w:val="28"/>
          <w:szCs w:val="28"/>
        </w:rPr>
        <w:t>Стратегию предполагается реализовать в 2 этапа:</w:t>
      </w:r>
    </w:p>
    <w:p w:rsidR="00007DEF" w:rsidRPr="00451BA4" w:rsidRDefault="0072740D" w:rsidP="00844ACA">
      <w:pPr>
        <w:pStyle w:val="2"/>
        <w:shd w:val="clear" w:color="auto" w:fill="auto"/>
        <w:tabs>
          <w:tab w:val="left" w:pos="1142"/>
        </w:tabs>
        <w:spacing w:before="0" w:after="0" w:line="240" w:lineRule="auto"/>
        <w:ind w:firstLine="567"/>
        <w:jc w:val="both"/>
      </w:pPr>
      <w:r w:rsidRPr="00451BA4">
        <w:rPr>
          <w:lang w:val="en-US"/>
        </w:rPr>
        <w:t>I</w:t>
      </w:r>
      <w:r w:rsidR="00AA011E">
        <w:t xml:space="preserve"> </w:t>
      </w:r>
      <w:r w:rsidR="00007DEF" w:rsidRPr="00451BA4">
        <w:t>этап - 20</w:t>
      </w:r>
      <w:r w:rsidR="00AA011E">
        <w:t>22</w:t>
      </w:r>
      <w:r w:rsidR="00007DEF" w:rsidRPr="00451BA4">
        <w:t xml:space="preserve"> - 202</w:t>
      </w:r>
      <w:r w:rsidR="002C261C">
        <w:t>5</w:t>
      </w:r>
      <w:r w:rsidR="00007DEF" w:rsidRPr="00451BA4">
        <w:t xml:space="preserve"> годы;</w:t>
      </w:r>
    </w:p>
    <w:p w:rsidR="00007DEF" w:rsidRPr="00451BA4" w:rsidRDefault="0072740D" w:rsidP="00844ACA">
      <w:pPr>
        <w:pStyle w:val="2"/>
        <w:shd w:val="clear" w:color="auto" w:fill="auto"/>
        <w:tabs>
          <w:tab w:val="left" w:pos="1171"/>
        </w:tabs>
        <w:spacing w:before="0" w:after="0" w:line="240" w:lineRule="auto"/>
        <w:ind w:firstLine="567"/>
        <w:jc w:val="both"/>
      </w:pPr>
      <w:r w:rsidRPr="00451BA4">
        <w:rPr>
          <w:lang w:val="en-US"/>
        </w:rPr>
        <w:t>II</w:t>
      </w:r>
      <w:r w:rsidR="00AA011E">
        <w:t xml:space="preserve"> </w:t>
      </w:r>
      <w:r w:rsidR="00007DEF" w:rsidRPr="00451BA4">
        <w:t xml:space="preserve">этап </w:t>
      </w:r>
      <w:r w:rsidR="00A129A9" w:rsidRPr="00451BA4">
        <w:t>–</w:t>
      </w:r>
      <w:r w:rsidR="00007DEF" w:rsidRPr="00451BA4">
        <w:t xml:space="preserve"> 202</w:t>
      </w:r>
      <w:r w:rsidR="002C261C">
        <w:t>6</w:t>
      </w:r>
      <w:r w:rsidR="00A129A9" w:rsidRPr="00451BA4">
        <w:t xml:space="preserve"> </w:t>
      </w:r>
      <w:r w:rsidR="00007DEF" w:rsidRPr="00451BA4">
        <w:t>- 2030 годы.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20" w:firstLine="567"/>
        <w:jc w:val="both"/>
      </w:pPr>
      <w:r w:rsidRPr="00451BA4">
        <w:t>На 1-м этапе утверждается план реализации Стратегии, приводятся в соответствие документы стратегического планирования и планы по их реализации, осуществляются меры законодательного и нормативно-</w:t>
      </w:r>
      <w:r w:rsidRPr="00451BA4">
        <w:softHyphen/>
        <w:t>правового характера, обеспечивающие совершенствование регионального законодательства и нормативных правовых актов Республики Тыва</w:t>
      </w:r>
      <w:r w:rsidR="004057D7" w:rsidRPr="00451BA4">
        <w:t xml:space="preserve"> в</w:t>
      </w:r>
      <w:r w:rsidRPr="00451BA4">
        <w:t xml:space="preserve"> связи с принятием Основ государственной культурной политики и Стратегии и корректировку соответствующих государственных программ Республики Тыва.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20" w:firstLine="567"/>
        <w:jc w:val="both"/>
      </w:pPr>
      <w:r w:rsidRPr="00451BA4">
        <w:t xml:space="preserve">Обеспечивается межведомственная и межуровневая координация вопросов </w:t>
      </w:r>
      <w:r w:rsidRPr="00451BA4">
        <w:lastRenderedPageBreak/>
        <w:t>реализации государственной культурной политики. Разрабатывается и внедряется система качественных и количественных показателей эффективности реализации Стратегии. Разрабатывается и начинает функционировать информационно-аналитическая система мониторинга реализации государственной культурной политики. Эффективно функционирует система кадрового потенциала.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20" w:firstLine="567"/>
        <w:jc w:val="both"/>
      </w:pPr>
      <w:r w:rsidRPr="00451BA4">
        <w:t xml:space="preserve">На 2-м этапе принимаются меры законодательного и </w:t>
      </w:r>
      <w:proofErr w:type="spellStart"/>
      <w:r w:rsidRPr="00451BA4">
        <w:t>нормативно</w:t>
      </w:r>
      <w:r w:rsidRPr="00451BA4">
        <w:softHyphen/>
        <w:t>правового</w:t>
      </w:r>
      <w:proofErr w:type="spellEnd"/>
      <w:r w:rsidRPr="00451BA4">
        <w:t xml:space="preserve"> характера, обеспечивающие существенное повышение ресурсной обеспеченности культуры преимущественно за счет государственно-частного партнерства и создания институтов развития, а также меры организационного и финансового характера, необходимые для достижения целей, задач и приоритетов Основ государственной культурной политики и Стратегии.</w:t>
      </w:r>
    </w:p>
    <w:p w:rsidR="00717DF2" w:rsidRPr="00451BA4" w:rsidRDefault="00717DF2" w:rsidP="00844ACA">
      <w:pPr>
        <w:pStyle w:val="2"/>
        <w:shd w:val="clear" w:color="auto" w:fill="auto"/>
        <w:spacing w:before="0" w:after="0" w:line="240" w:lineRule="auto"/>
        <w:ind w:right="20" w:firstLine="842"/>
        <w:jc w:val="both"/>
      </w:pPr>
    </w:p>
    <w:p w:rsidR="00007DEF" w:rsidRPr="00451BA4" w:rsidRDefault="00072261" w:rsidP="00072261">
      <w:pPr>
        <w:pStyle w:val="2"/>
        <w:shd w:val="clear" w:color="auto" w:fill="auto"/>
        <w:tabs>
          <w:tab w:val="left" w:pos="528"/>
        </w:tabs>
        <w:spacing w:before="0" w:after="0" w:line="240" w:lineRule="auto"/>
        <w:ind w:left="1800"/>
        <w:rPr>
          <w:b/>
        </w:rPr>
      </w:pPr>
      <w:r>
        <w:rPr>
          <w:b/>
        </w:rPr>
        <w:t xml:space="preserve">7. </w:t>
      </w:r>
      <w:r w:rsidR="00007DEF" w:rsidRPr="00451BA4">
        <w:rPr>
          <w:b/>
        </w:rPr>
        <w:t>Ожидаемые результаты реализации Стратегии</w:t>
      </w:r>
    </w:p>
    <w:p w:rsidR="004057D7" w:rsidRPr="00451BA4" w:rsidRDefault="004057D7" w:rsidP="00844ACA">
      <w:pPr>
        <w:pStyle w:val="2"/>
        <w:shd w:val="clear" w:color="auto" w:fill="auto"/>
        <w:tabs>
          <w:tab w:val="left" w:pos="528"/>
        </w:tabs>
        <w:spacing w:before="0" w:after="0" w:line="240" w:lineRule="auto"/>
        <w:ind w:left="842"/>
        <w:jc w:val="left"/>
        <w:rPr>
          <w:b/>
        </w:rPr>
      </w:pP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84" w:firstLine="567"/>
        <w:jc w:val="both"/>
      </w:pPr>
      <w:r w:rsidRPr="00451BA4">
        <w:t>Реализация Стратегии позволит: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сформировать новую ценностно ориентированную модель государственной культурной политики;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увеличить фина</w:t>
      </w:r>
      <w:r w:rsidR="00A44223" w:rsidRPr="00451BA4">
        <w:t>нсирование культуры за счет всего</w:t>
      </w:r>
      <w:r w:rsidRPr="00451BA4">
        <w:t xml:space="preserve"> кон</w:t>
      </w:r>
      <w:r w:rsidR="004057D7" w:rsidRPr="00451BA4">
        <w:t xml:space="preserve">солидированного бюджета до </w:t>
      </w:r>
      <w:r w:rsidR="00224B89">
        <w:t>8</w:t>
      </w:r>
      <w:r w:rsidR="004057D7" w:rsidRPr="00451BA4">
        <w:t xml:space="preserve"> % </w:t>
      </w:r>
      <w:r w:rsidRPr="00451BA4">
        <w:t>к 2030 году (2017 год – 4 %);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обеспечить долю внебюджетных инвестиций в культуру на уровне не менее 10 % процентов совокупных расходов на культуру за счет всех источников (в 2017 году составляет 7 %);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 xml:space="preserve">увеличить число </w:t>
      </w:r>
      <w:r w:rsidR="00D87880">
        <w:t xml:space="preserve">обновленных </w:t>
      </w:r>
      <w:r w:rsidRPr="00451BA4">
        <w:t>объектов культуры</w:t>
      </w:r>
      <w:r w:rsidR="00D87880">
        <w:t xml:space="preserve"> и</w:t>
      </w:r>
      <w:r w:rsidRPr="00451BA4">
        <w:t xml:space="preserve"> искусства за счет </w:t>
      </w:r>
      <w:r w:rsidR="00D87880">
        <w:t>реконструкции</w:t>
      </w:r>
      <w:r w:rsidRPr="00451BA4">
        <w:t xml:space="preserve"> зданий Тувинской государственной филармонии, сельских домов культуры</w:t>
      </w:r>
      <w:r w:rsidR="006D044A">
        <w:t>, и новых объектов за счет строительства Центра культурного развития и Домов культуры</w:t>
      </w:r>
      <w:r w:rsidRPr="00451BA4">
        <w:t>.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привести уровень материально-технической обеспеченности учреждений культуры</w:t>
      </w:r>
      <w:r w:rsidR="006D044A">
        <w:t xml:space="preserve"> и</w:t>
      </w:r>
      <w:r w:rsidRPr="00451BA4">
        <w:t xml:space="preserve"> искусства до 80-90 %;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создать эффективный механизм привлечения в культуру частных инвестиций, в том числе в рамках государственно-частного партнерства;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 xml:space="preserve">создать эффективную и ресурсно обеспеченную систему сохранения объектов культурного наследия, позволяющую постоянно снижать долю памятников, находящихся в </w:t>
      </w:r>
      <w:proofErr w:type="spellStart"/>
      <w:r w:rsidRPr="00451BA4">
        <w:t>неудовлетворительном</w:t>
      </w:r>
      <w:r w:rsidR="00403BF8" w:rsidRPr="00451BA4">
        <w:t>состояии</w:t>
      </w:r>
      <w:proofErr w:type="spellEnd"/>
      <w:r w:rsidR="00403BF8" w:rsidRPr="00451BA4">
        <w:t xml:space="preserve">;  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обеспечить использование исторического и культурного наследия</w:t>
      </w:r>
      <w:r w:rsidR="00403BF8" w:rsidRPr="00451BA4">
        <w:t xml:space="preserve"> (традиций, обычаев, обрядов, изделий народно-художественных промыслов и декоративно-прикладного искусства)</w:t>
      </w:r>
      <w:r w:rsidRPr="00451BA4">
        <w:t xml:space="preserve"> для воспитания и образования подрастающего поколения;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продолжить расширение знаний и пространства русского языка, особенно в сельской местности Республики Тыва;</w:t>
      </w:r>
    </w:p>
    <w:p w:rsidR="00007DEF" w:rsidRPr="00451BA4" w:rsidRDefault="0088721C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>
        <w:t>продолжить</w:t>
      </w:r>
      <w:r w:rsidR="00007DEF" w:rsidRPr="00451BA4">
        <w:t xml:space="preserve"> выпуск национальных фильмов;</w:t>
      </w:r>
    </w:p>
    <w:p w:rsidR="00007DEF" w:rsidRPr="00451BA4" w:rsidRDefault="00007DEF" w:rsidP="00844ACA">
      <w:pPr>
        <w:pStyle w:val="2"/>
        <w:shd w:val="clear" w:color="auto" w:fill="auto"/>
        <w:spacing w:before="0" w:after="0" w:line="240" w:lineRule="auto"/>
        <w:ind w:right="-2" w:firstLine="567"/>
        <w:jc w:val="both"/>
      </w:pPr>
      <w:r w:rsidRPr="00451BA4">
        <w:t>включить профессиональные сообщества, союзы и общественные организации в сфере культуры в реализацию государственной культурной политики.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успешной реализации Стратегии формируется специальный механизм контроля, включающий следующие элементы: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межведомственной комиссии по культуре при Правительстве Республики Тыва</w:t>
      </w:r>
      <w:r w:rsidR="004057D7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действующего рабочего органа, основной задачей </w:t>
      </w: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будет являться принятие ключевых решений, связанных с контролем реализации Стратегии. В состав указанного органа предполагается включить представителей всех основных заинтересованных сторон;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ответственных органов исполнительной власти, государственных органов области за выполнение мероприятий Стратегии;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мониторингов, позволяющих отслеживать выполнение показателей, характеризующих достижение главной цели и решение задач Стратегии.</w:t>
      </w:r>
    </w:p>
    <w:p w:rsidR="00844ACA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культуре при Правительстве Республики Тыва: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управление реализацией Стратегии и несет ответственность за достигнутые результаты, координирует действия всех участников выполнения Стратегии, подготавливает в пределах своих полномочий проекты нормативных правовых актов, необходимых для реализации Стратегии, осуществляет контроль за ходом ее реализации и корректировки;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общественное обсуждение результатов Стратегии и представление их в средствах массовой информации;</w:t>
      </w:r>
    </w:p>
    <w:p w:rsidR="008C45B8" w:rsidRPr="00451BA4" w:rsidRDefault="008C45B8" w:rsidP="00844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ежегодно представляет в Правительство Республики Тыва отчет о достигнутых результатах реализации Стратегии.</w:t>
      </w:r>
    </w:p>
    <w:p w:rsidR="00844ACA" w:rsidRDefault="00844AC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6A" w:rsidRDefault="00F26A6A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61" w:rsidRDefault="00072261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B8" w:rsidRPr="00451BA4" w:rsidRDefault="00680BD5" w:rsidP="00844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07DEF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Стратегии развития культуры и искусства в </w:t>
      </w:r>
      <w:r w:rsidR="00007DEF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Республике Тыва на 20</w:t>
      </w:r>
      <w:r w:rsidR="0050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07DEF" w:rsidRPr="0045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- 2030 годы</w:t>
      </w:r>
    </w:p>
    <w:p w:rsidR="008C45B8" w:rsidRPr="00451BA4" w:rsidRDefault="008C45B8" w:rsidP="00844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1133"/>
        <w:gridCol w:w="1276"/>
        <w:gridCol w:w="1275"/>
        <w:gridCol w:w="1134"/>
      </w:tblGrid>
      <w:tr w:rsidR="00F932C6" w:rsidRPr="00033641" w:rsidTr="00CC21CE">
        <w:trPr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F93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Изменения целевых показателей по годам</w:t>
            </w:r>
          </w:p>
        </w:tc>
      </w:tr>
      <w:tr w:rsidR="00F932C6" w:rsidRPr="00033641" w:rsidTr="00CC21CE">
        <w:trPr>
          <w:jc w:val="center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F932C6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C6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Государственная поддержка лучших сельских учреждений культуры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Государственная поддержка лучших работников сельских учреждений культуры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Переоснащение муниципальных библиотек по модельному стандарту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AA6F2A">
              <w:rPr>
                <w:rFonts w:ascii="Times New Roman" w:eastAsia="Calibri" w:hAnsi="Times New Roman"/>
                <w:sz w:val="24"/>
                <w:szCs w:val="24"/>
              </w:rPr>
              <w:t>. Число посещений</w:t>
            </w:r>
            <w:r w:rsidRPr="00033641">
              <w:rPr>
                <w:rFonts w:ascii="Times New Roman" w:eastAsia="Calibri" w:hAnsi="Times New Roman"/>
                <w:sz w:val="24"/>
                <w:szCs w:val="24"/>
              </w:rPr>
              <w:t xml:space="preserve"> культурных мероприятий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посещений</w:t>
            </w:r>
            <w:proofErr w:type="gram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2 600 000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3 100 000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4 004 000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Построены центры культурного развития в субъектах Российской Федерации в городах с числом жителей до 300 000 человек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C6" w:rsidRPr="00033641" w:rsidRDefault="00F932C6" w:rsidP="00AA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Количество культурно-массовых мероприятий в театрально-концертных организациях, культурно-досуговых учреждениях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24 650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24 700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  <w:bookmarkStart w:id="0" w:name="_GoBack"/>
        <w:bookmarkEnd w:id="0"/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33641">
              <w:rPr>
                <w:rFonts w:ascii="Times New Roman" w:hAnsi="Times New Roman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F2A">
              <w:rPr>
                <w:rFonts w:ascii="Times New Roman" w:hAnsi="Times New Roman"/>
                <w:sz w:val="24"/>
                <w:szCs w:val="24"/>
              </w:rPr>
              <w:t xml:space="preserve">Доля зданий организаций культурно-досугового типа в сельской местности, находящихся в неудовлетворительном состоянии, от общего количества зданий </w:t>
            </w:r>
            <w:r w:rsidRPr="00AA6F2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культурно-досугового типа в сельской местности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641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32C6" w:rsidRPr="00033641" w:rsidTr="00F932C6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33641">
              <w:rPr>
                <w:rFonts w:ascii="Times New Roman" w:hAnsi="Times New Roman"/>
                <w:sz w:val="24"/>
                <w:szCs w:val="24"/>
              </w:rPr>
              <w:t>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40500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C6" w:rsidRPr="00033641" w:rsidRDefault="00F932C6" w:rsidP="00AA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1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</w:tr>
    </w:tbl>
    <w:p w:rsidR="008C45B8" w:rsidRPr="00451BA4" w:rsidRDefault="008C45B8" w:rsidP="00844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37" w:rsidRPr="00451BA4" w:rsidRDefault="007E4B37" w:rsidP="00844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B4" w:rsidRPr="00451BA4" w:rsidRDefault="00B41DB4" w:rsidP="0084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B4" w:rsidRPr="00451BA4" w:rsidRDefault="00B41DB4" w:rsidP="00844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B4" w:rsidRPr="00F73477" w:rsidRDefault="00B41DB4" w:rsidP="00844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DB4" w:rsidRPr="00F73477" w:rsidSect="00844A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5606"/>
    <w:multiLevelType w:val="multilevel"/>
    <w:tmpl w:val="0676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E01F6"/>
    <w:multiLevelType w:val="multilevel"/>
    <w:tmpl w:val="F36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C8D"/>
    <w:multiLevelType w:val="multilevel"/>
    <w:tmpl w:val="DE7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F4EEE"/>
    <w:multiLevelType w:val="hybridMultilevel"/>
    <w:tmpl w:val="5122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044D4"/>
    <w:multiLevelType w:val="multilevel"/>
    <w:tmpl w:val="82E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549D6"/>
    <w:multiLevelType w:val="hybridMultilevel"/>
    <w:tmpl w:val="4F3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1DDA"/>
    <w:multiLevelType w:val="multilevel"/>
    <w:tmpl w:val="B09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36C"/>
    <w:multiLevelType w:val="multilevel"/>
    <w:tmpl w:val="6EFE8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935304"/>
    <w:multiLevelType w:val="multilevel"/>
    <w:tmpl w:val="059ED4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A453D"/>
    <w:multiLevelType w:val="hybridMultilevel"/>
    <w:tmpl w:val="A7528528"/>
    <w:lvl w:ilvl="0" w:tplc="546081E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5C0C6FCD"/>
    <w:multiLevelType w:val="hybridMultilevel"/>
    <w:tmpl w:val="3446BD62"/>
    <w:lvl w:ilvl="0" w:tplc="4018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F86A53"/>
    <w:multiLevelType w:val="hybridMultilevel"/>
    <w:tmpl w:val="5CF0B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C20BE3"/>
    <w:multiLevelType w:val="multilevel"/>
    <w:tmpl w:val="F8F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80F7C"/>
    <w:multiLevelType w:val="hybridMultilevel"/>
    <w:tmpl w:val="649C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E34A1"/>
    <w:multiLevelType w:val="hybridMultilevel"/>
    <w:tmpl w:val="8B08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52DFA"/>
    <w:multiLevelType w:val="hybridMultilevel"/>
    <w:tmpl w:val="AE045DBE"/>
    <w:lvl w:ilvl="0" w:tplc="A34E8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0E"/>
    <w:rsid w:val="00001D67"/>
    <w:rsid w:val="000025B9"/>
    <w:rsid w:val="00007C24"/>
    <w:rsid w:val="00007DEF"/>
    <w:rsid w:val="000235E8"/>
    <w:rsid w:val="000309E1"/>
    <w:rsid w:val="00054DD3"/>
    <w:rsid w:val="00072261"/>
    <w:rsid w:val="00091435"/>
    <w:rsid w:val="00096B81"/>
    <w:rsid w:val="000973EF"/>
    <w:rsid w:val="000A647C"/>
    <w:rsid w:val="000B5ED6"/>
    <w:rsid w:val="000C3096"/>
    <w:rsid w:val="000C414E"/>
    <w:rsid w:val="000E0B56"/>
    <w:rsid w:val="000F0638"/>
    <w:rsid w:val="00115ACF"/>
    <w:rsid w:val="00137109"/>
    <w:rsid w:val="00160FDB"/>
    <w:rsid w:val="00161D5A"/>
    <w:rsid w:val="001647DE"/>
    <w:rsid w:val="00183672"/>
    <w:rsid w:val="001A6A48"/>
    <w:rsid w:val="001B26FF"/>
    <w:rsid w:val="001B30F1"/>
    <w:rsid w:val="001C6D10"/>
    <w:rsid w:val="001C743E"/>
    <w:rsid w:val="001F30F5"/>
    <w:rsid w:val="001F550F"/>
    <w:rsid w:val="0020141E"/>
    <w:rsid w:val="00201C49"/>
    <w:rsid w:val="0020236D"/>
    <w:rsid w:val="00203F08"/>
    <w:rsid w:val="0021210E"/>
    <w:rsid w:val="00224B89"/>
    <w:rsid w:val="00235EE1"/>
    <w:rsid w:val="002370AB"/>
    <w:rsid w:val="0024044C"/>
    <w:rsid w:val="00253E6E"/>
    <w:rsid w:val="00255F88"/>
    <w:rsid w:val="002562ED"/>
    <w:rsid w:val="00256EEB"/>
    <w:rsid w:val="002612EC"/>
    <w:rsid w:val="00266D4D"/>
    <w:rsid w:val="00267790"/>
    <w:rsid w:val="0029486E"/>
    <w:rsid w:val="002A47E7"/>
    <w:rsid w:val="002B2B3A"/>
    <w:rsid w:val="002C261C"/>
    <w:rsid w:val="002C4F2F"/>
    <w:rsid w:val="002C5546"/>
    <w:rsid w:val="002D021A"/>
    <w:rsid w:val="002D34C0"/>
    <w:rsid w:val="002D3C11"/>
    <w:rsid w:val="002D66BB"/>
    <w:rsid w:val="002E4AE9"/>
    <w:rsid w:val="0030277C"/>
    <w:rsid w:val="00307FC3"/>
    <w:rsid w:val="003108B4"/>
    <w:rsid w:val="00317E7D"/>
    <w:rsid w:val="00320FF1"/>
    <w:rsid w:val="003226FA"/>
    <w:rsid w:val="00324107"/>
    <w:rsid w:val="00331E89"/>
    <w:rsid w:val="00337D13"/>
    <w:rsid w:val="0034668D"/>
    <w:rsid w:val="003544E7"/>
    <w:rsid w:val="00356EA3"/>
    <w:rsid w:val="0036710E"/>
    <w:rsid w:val="00385ED3"/>
    <w:rsid w:val="0038704D"/>
    <w:rsid w:val="00397310"/>
    <w:rsid w:val="003A70B2"/>
    <w:rsid w:val="003C37B8"/>
    <w:rsid w:val="003D0763"/>
    <w:rsid w:val="003D568B"/>
    <w:rsid w:val="004010E8"/>
    <w:rsid w:val="004039E8"/>
    <w:rsid w:val="00403BF8"/>
    <w:rsid w:val="004057D7"/>
    <w:rsid w:val="00413A6A"/>
    <w:rsid w:val="00415062"/>
    <w:rsid w:val="00424184"/>
    <w:rsid w:val="00427D62"/>
    <w:rsid w:val="00430403"/>
    <w:rsid w:val="00431DF4"/>
    <w:rsid w:val="00443676"/>
    <w:rsid w:val="0045182F"/>
    <w:rsid w:val="00451BA4"/>
    <w:rsid w:val="004733D1"/>
    <w:rsid w:val="004778A2"/>
    <w:rsid w:val="004908C3"/>
    <w:rsid w:val="00495E7B"/>
    <w:rsid w:val="004A2275"/>
    <w:rsid w:val="004A34D2"/>
    <w:rsid w:val="004C19AE"/>
    <w:rsid w:val="004C2EBD"/>
    <w:rsid w:val="004C3843"/>
    <w:rsid w:val="004E44E4"/>
    <w:rsid w:val="004F78F3"/>
    <w:rsid w:val="00507244"/>
    <w:rsid w:val="00514E15"/>
    <w:rsid w:val="005230BD"/>
    <w:rsid w:val="0053159F"/>
    <w:rsid w:val="00536454"/>
    <w:rsid w:val="005450B9"/>
    <w:rsid w:val="00546BAE"/>
    <w:rsid w:val="00563048"/>
    <w:rsid w:val="0057245D"/>
    <w:rsid w:val="00573C4B"/>
    <w:rsid w:val="00595804"/>
    <w:rsid w:val="005A08D8"/>
    <w:rsid w:val="005A5829"/>
    <w:rsid w:val="005B4125"/>
    <w:rsid w:val="005B5D2D"/>
    <w:rsid w:val="005D5A7F"/>
    <w:rsid w:val="005E7633"/>
    <w:rsid w:val="00600919"/>
    <w:rsid w:val="006447CF"/>
    <w:rsid w:val="0064699C"/>
    <w:rsid w:val="0065223D"/>
    <w:rsid w:val="00653C9E"/>
    <w:rsid w:val="0066290D"/>
    <w:rsid w:val="00663A54"/>
    <w:rsid w:val="00664535"/>
    <w:rsid w:val="00674E4C"/>
    <w:rsid w:val="00680BD5"/>
    <w:rsid w:val="00691BAE"/>
    <w:rsid w:val="00697FCF"/>
    <w:rsid w:val="006A4FB7"/>
    <w:rsid w:val="006B4DC6"/>
    <w:rsid w:val="006C3360"/>
    <w:rsid w:val="006C399B"/>
    <w:rsid w:val="006D044A"/>
    <w:rsid w:val="006D7BB1"/>
    <w:rsid w:val="006E336C"/>
    <w:rsid w:val="006F3F62"/>
    <w:rsid w:val="007002A4"/>
    <w:rsid w:val="0071397F"/>
    <w:rsid w:val="0071559D"/>
    <w:rsid w:val="00717DF2"/>
    <w:rsid w:val="007261D1"/>
    <w:rsid w:val="0072740D"/>
    <w:rsid w:val="007348EB"/>
    <w:rsid w:val="00736FDA"/>
    <w:rsid w:val="007412CC"/>
    <w:rsid w:val="007469C5"/>
    <w:rsid w:val="00747F7F"/>
    <w:rsid w:val="00750BF3"/>
    <w:rsid w:val="0075114C"/>
    <w:rsid w:val="0075764A"/>
    <w:rsid w:val="00795C36"/>
    <w:rsid w:val="007A6938"/>
    <w:rsid w:val="007A7334"/>
    <w:rsid w:val="007C4252"/>
    <w:rsid w:val="007C57C4"/>
    <w:rsid w:val="007E1C99"/>
    <w:rsid w:val="007E4B37"/>
    <w:rsid w:val="007F77BD"/>
    <w:rsid w:val="0080407B"/>
    <w:rsid w:val="00814CEC"/>
    <w:rsid w:val="0082225F"/>
    <w:rsid w:val="00823572"/>
    <w:rsid w:val="00830D12"/>
    <w:rsid w:val="00830E37"/>
    <w:rsid w:val="0084025B"/>
    <w:rsid w:val="00842118"/>
    <w:rsid w:val="00844ACA"/>
    <w:rsid w:val="00847C27"/>
    <w:rsid w:val="0088721C"/>
    <w:rsid w:val="00893376"/>
    <w:rsid w:val="00897835"/>
    <w:rsid w:val="008A2831"/>
    <w:rsid w:val="008A6D80"/>
    <w:rsid w:val="008B2107"/>
    <w:rsid w:val="008C45B8"/>
    <w:rsid w:val="008D2341"/>
    <w:rsid w:val="008D3F9E"/>
    <w:rsid w:val="008D6890"/>
    <w:rsid w:val="008E00BD"/>
    <w:rsid w:val="008E56A0"/>
    <w:rsid w:val="008F4A74"/>
    <w:rsid w:val="009364D9"/>
    <w:rsid w:val="009420DD"/>
    <w:rsid w:val="00942679"/>
    <w:rsid w:val="00951279"/>
    <w:rsid w:val="0097187F"/>
    <w:rsid w:val="009728FB"/>
    <w:rsid w:val="00972CFE"/>
    <w:rsid w:val="00982AF9"/>
    <w:rsid w:val="009C253B"/>
    <w:rsid w:val="009E14BD"/>
    <w:rsid w:val="009E7DC7"/>
    <w:rsid w:val="009F01CF"/>
    <w:rsid w:val="009F2B12"/>
    <w:rsid w:val="00A129A9"/>
    <w:rsid w:val="00A16D19"/>
    <w:rsid w:val="00A274AB"/>
    <w:rsid w:val="00A27F9F"/>
    <w:rsid w:val="00A44223"/>
    <w:rsid w:val="00A47C5C"/>
    <w:rsid w:val="00A734DF"/>
    <w:rsid w:val="00A942C7"/>
    <w:rsid w:val="00AA011E"/>
    <w:rsid w:val="00AA6F2A"/>
    <w:rsid w:val="00AB3B44"/>
    <w:rsid w:val="00AB5EB7"/>
    <w:rsid w:val="00AD7F3D"/>
    <w:rsid w:val="00AE2238"/>
    <w:rsid w:val="00AE36B4"/>
    <w:rsid w:val="00B06A04"/>
    <w:rsid w:val="00B12FD6"/>
    <w:rsid w:val="00B24917"/>
    <w:rsid w:val="00B24F17"/>
    <w:rsid w:val="00B2517A"/>
    <w:rsid w:val="00B343A9"/>
    <w:rsid w:val="00B41DB4"/>
    <w:rsid w:val="00B52980"/>
    <w:rsid w:val="00B57412"/>
    <w:rsid w:val="00B60A31"/>
    <w:rsid w:val="00B61A80"/>
    <w:rsid w:val="00B62F34"/>
    <w:rsid w:val="00B71596"/>
    <w:rsid w:val="00B77BEC"/>
    <w:rsid w:val="00B818A4"/>
    <w:rsid w:val="00B81E00"/>
    <w:rsid w:val="00B8251A"/>
    <w:rsid w:val="00BA7C78"/>
    <w:rsid w:val="00BB555B"/>
    <w:rsid w:val="00BC200E"/>
    <w:rsid w:val="00BD2067"/>
    <w:rsid w:val="00BE4104"/>
    <w:rsid w:val="00C01573"/>
    <w:rsid w:val="00C01E70"/>
    <w:rsid w:val="00C02762"/>
    <w:rsid w:val="00C120FA"/>
    <w:rsid w:val="00C151E5"/>
    <w:rsid w:val="00C20970"/>
    <w:rsid w:val="00C250BF"/>
    <w:rsid w:val="00C3418F"/>
    <w:rsid w:val="00C34669"/>
    <w:rsid w:val="00C37150"/>
    <w:rsid w:val="00C40722"/>
    <w:rsid w:val="00C42BF3"/>
    <w:rsid w:val="00C471FB"/>
    <w:rsid w:val="00C51E21"/>
    <w:rsid w:val="00C60353"/>
    <w:rsid w:val="00C77915"/>
    <w:rsid w:val="00C80BD2"/>
    <w:rsid w:val="00C9458F"/>
    <w:rsid w:val="00CA11EC"/>
    <w:rsid w:val="00CA18E0"/>
    <w:rsid w:val="00CA521A"/>
    <w:rsid w:val="00CB7020"/>
    <w:rsid w:val="00CC0ACB"/>
    <w:rsid w:val="00CF7A88"/>
    <w:rsid w:val="00D23673"/>
    <w:rsid w:val="00D23FB2"/>
    <w:rsid w:val="00D3145B"/>
    <w:rsid w:val="00D32361"/>
    <w:rsid w:val="00D40085"/>
    <w:rsid w:val="00D62F5C"/>
    <w:rsid w:val="00D64690"/>
    <w:rsid w:val="00D67ACB"/>
    <w:rsid w:val="00D74E63"/>
    <w:rsid w:val="00D83657"/>
    <w:rsid w:val="00D87880"/>
    <w:rsid w:val="00DB6E51"/>
    <w:rsid w:val="00DC0C67"/>
    <w:rsid w:val="00DC4BC4"/>
    <w:rsid w:val="00DD2989"/>
    <w:rsid w:val="00DE346F"/>
    <w:rsid w:val="00E12E58"/>
    <w:rsid w:val="00E15B50"/>
    <w:rsid w:val="00E168E2"/>
    <w:rsid w:val="00E260B0"/>
    <w:rsid w:val="00E3474A"/>
    <w:rsid w:val="00E43AB8"/>
    <w:rsid w:val="00E458DF"/>
    <w:rsid w:val="00E5704F"/>
    <w:rsid w:val="00E6060C"/>
    <w:rsid w:val="00E617D5"/>
    <w:rsid w:val="00E6730F"/>
    <w:rsid w:val="00E81CDB"/>
    <w:rsid w:val="00E9563E"/>
    <w:rsid w:val="00EA5A8A"/>
    <w:rsid w:val="00EB7C98"/>
    <w:rsid w:val="00EC5CBB"/>
    <w:rsid w:val="00ED7C5E"/>
    <w:rsid w:val="00EE1EDF"/>
    <w:rsid w:val="00EE227E"/>
    <w:rsid w:val="00EF7AE0"/>
    <w:rsid w:val="00F118AE"/>
    <w:rsid w:val="00F26A6A"/>
    <w:rsid w:val="00F46E99"/>
    <w:rsid w:val="00F54FDA"/>
    <w:rsid w:val="00F73477"/>
    <w:rsid w:val="00F74A19"/>
    <w:rsid w:val="00F8025C"/>
    <w:rsid w:val="00F847BD"/>
    <w:rsid w:val="00F8640B"/>
    <w:rsid w:val="00F86F0D"/>
    <w:rsid w:val="00F932C6"/>
    <w:rsid w:val="00F95522"/>
    <w:rsid w:val="00FA28AC"/>
    <w:rsid w:val="00FA4AE0"/>
    <w:rsid w:val="00FA4D8B"/>
    <w:rsid w:val="00FA6D55"/>
    <w:rsid w:val="00FC538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ED8E-EEBC-44E0-BD41-91B145C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0E"/>
  </w:style>
  <w:style w:type="paragraph" w:styleId="4">
    <w:name w:val="heading 4"/>
    <w:basedOn w:val="a"/>
    <w:link w:val="40"/>
    <w:uiPriority w:val="9"/>
    <w:qFormat/>
    <w:rsid w:val="00BC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C2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C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0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679"/>
    <w:pPr>
      <w:ind w:left="720"/>
      <w:contextualSpacing/>
    </w:pPr>
  </w:style>
  <w:style w:type="character" w:customStyle="1" w:styleId="3">
    <w:name w:val="Основной текст (3)"/>
    <w:link w:val="31"/>
    <w:rsid w:val="004778A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778A2"/>
    <w:pPr>
      <w:shd w:val="clear" w:color="auto" w:fill="FFFFFF"/>
      <w:spacing w:before="480" w:after="360" w:line="240" w:lineRule="atLeast"/>
    </w:pPr>
    <w:rPr>
      <w:b/>
      <w:bCs/>
    </w:rPr>
  </w:style>
  <w:style w:type="paragraph" w:customStyle="1" w:styleId="Default">
    <w:name w:val="Default"/>
    <w:rsid w:val="00B25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4A2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4A2275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6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84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A129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29A9"/>
    <w:pPr>
      <w:widowControl w:val="0"/>
      <w:shd w:val="clear" w:color="auto" w:fill="FFFFFF"/>
      <w:spacing w:before="1140" w:after="240" w:line="44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21"/>
    <w:basedOn w:val="a"/>
    <w:next w:val="a"/>
    <w:rsid w:val="00A129A9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77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4908C3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unhideWhenUsed/>
    <w:rsid w:val="008D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НКО в сфере культуры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НКО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1942</c:v>
                </c:pt>
                <c:pt idx="1">
                  <c:v>1960</c:v>
                </c:pt>
                <c:pt idx="2">
                  <c:v>1965</c:v>
                </c:pt>
                <c:pt idx="3">
                  <c:v>1978</c:v>
                </c:pt>
                <c:pt idx="4">
                  <c:v>2002</c:v>
                </c:pt>
                <c:pt idx="5">
                  <c:v>2003</c:v>
                </c:pt>
                <c:pt idx="6">
                  <c:v>2006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2014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  <c:pt idx="21">
                  <c:v>2022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13</c:v>
                </c:pt>
                <c:pt idx="10">
                  <c:v>8</c:v>
                </c:pt>
                <c:pt idx="11">
                  <c:v>16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23</c:v>
                </c:pt>
                <c:pt idx="16">
                  <c:v>24</c:v>
                </c:pt>
                <c:pt idx="17">
                  <c:v>26</c:v>
                </c:pt>
                <c:pt idx="18">
                  <c:v>33</c:v>
                </c:pt>
                <c:pt idx="19">
                  <c:v>37</c:v>
                </c:pt>
                <c:pt idx="20">
                  <c:v>44</c:v>
                </c:pt>
                <c:pt idx="2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3-46EE-9E14-7F271633D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83192"/>
        <c:axId val="232085544"/>
      </c:barChart>
      <c:catAx>
        <c:axId val="23208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85544"/>
        <c:crosses val="autoZero"/>
        <c:auto val="1"/>
        <c:lblAlgn val="ctr"/>
        <c:lblOffset val="100"/>
        <c:noMultiLvlLbl val="0"/>
      </c:catAx>
      <c:valAx>
        <c:axId val="232085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8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D998-A4F9-4C1E-9893-BC31FA54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Пользователь</cp:lastModifiedBy>
  <cp:revision>17</cp:revision>
  <cp:lastPrinted>2023-01-18T03:48:00Z</cp:lastPrinted>
  <dcterms:created xsi:type="dcterms:W3CDTF">2023-01-26T06:54:00Z</dcterms:created>
  <dcterms:modified xsi:type="dcterms:W3CDTF">2023-02-09T08:36:00Z</dcterms:modified>
</cp:coreProperties>
</file>